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BE" w:rsidRPr="00FB2140" w:rsidRDefault="00F40422" w:rsidP="003040BE">
      <w:pPr>
        <w:jc w:val="center"/>
        <w:rPr>
          <w:rFonts w:ascii="AcadNusx" w:hAnsi="AcadNusx" w:cs="Times New Roman"/>
          <w:b/>
          <w:sz w:val="24"/>
          <w:szCs w:val="24"/>
          <w:u w:val="single"/>
        </w:rPr>
      </w:pPr>
      <w:proofErr w:type="spellStart"/>
      <w:r>
        <w:rPr>
          <w:rFonts w:ascii="AcadNusx" w:hAnsi="AcadNusx" w:cs="Times New Roman"/>
          <w:b/>
          <w:sz w:val="24"/>
          <w:szCs w:val="24"/>
          <w:u w:val="single"/>
        </w:rPr>
        <w:t>ZiriTadi</w:t>
      </w:r>
      <w:proofErr w:type="spellEnd"/>
      <w:r>
        <w:rPr>
          <w:rFonts w:ascii="AcadNusx" w:hAnsi="AcadNusx" w:cs="Times New Roman"/>
          <w:b/>
          <w:sz w:val="24"/>
          <w:szCs w:val="24"/>
          <w:u w:val="single"/>
        </w:rPr>
        <w:t xml:space="preserve"> </w:t>
      </w:r>
      <w:proofErr w:type="spellStart"/>
      <w:r w:rsidR="00AD1E4A" w:rsidRPr="00FB2140">
        <w:rPr>
          <w:rFonts w:ascii="AcadNusx" w:hAnsi="AcadNusx" w:cs="Times New Roman"/>
          <w:b/>
          <w:sz w:val="24"/>
          <w:szCs w:val="24"/>
          <w:u w:val="single"/>
        </w:rPr>
        <w:t>moTxovnebi</w:t>
      </w:r>
      <w:proofErr w:type="spellEnd"/>
      <w:r w:rsidR="00AD1E4A" w:rsidRPr="00FB2140">
        <w:rPr>
          <w:rFonts w:ascii="AcadNusx" w:hAnsi="AcadNusx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157DDC" w:rsidRPr="00157DDC" w:rsidRDefault="00157DDC" w:rsidP="003040BE">
      <w:pPr>
        <w:jc w:val="center"/>
        <w:rPr>
          <w:rFonts w:ascii="AcadNusx" w:hAnsi="AcadNusx" w:cs="Times New Roman"/>
          <w:b/>
          <w:sz w:val="24"/>
          <w:szCs w:val="24"/>
        </w:rPr>
      </w:pPr>
    </w:p>
    <w:p w:rsidR="003040BE" w:rsidRPr="00157DDC" w:rsidRDefault="003040BE" w:rsidP="00FB78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</w:rPr>
      </w:pPr>
      <w:proofErr w:type="spellStart"/>
      <w:r w:rsidRPr="00157DDC">
        <w:rPr>
          <w:rFonts w:ascii="AcadNusx" w:hAnsi="AcadNusx"/>
        </w:rPr>
        <w:t>samuSao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dReebis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ganmavlobaSi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obieqtebze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sisufTavis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dacva</w:t>
      </w:r>
      <w:proofErr w:type="spellEnd"/>
      <w:r w:rsidRPr="00157DDC">
        <w:rPr>
          <w:rFonts w:ascii="AcadNusx" w:hAnsi="AcadNusx"/>
        </w:rPr>
        <w:t xml:space="preserve"> (</w:t>
      </w:r>
      <w:proofErr w:type="spellStart"/>
      <w:r w:rsidRPr="00157DDC">
        <w:rPr>
          <w:rFonts w:ascii="AcadNusx" w:hAnsi="AcadNusx"/>
        </w:rPr>
        <w:t>igulisxmeba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samuSao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oTaxebi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saofise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aveji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orgteqnika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fardebi</w:t>
      </w:r>
      <w:proofErr w:type="spellEnd"/>
      <w:r w:rsidRPr="00157DDC">
        <w:rPr>
          <w:rFonts w:ascii="AcadNusx" w:hAnsi="AcadNusx"/>
        </w:rPr>
        <w:t xml:space="preserve"> da </w:t>
      </w:r>
      <w:proofErr w:type="spellStart"/>
      <w:r w:rsidRPr="00157DDC">
        <w:rPr>
          <w:rFonts w:ascii="AcadNusx" w:hAnsi="AcadNusx"/>
        </w:rPr>
        <w:t>Jaluzebi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derefnebi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vestibiulebi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aivnebi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Sida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nagvis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urnebi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saferfleebi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samzareuloebi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sapirfareSoebi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bankomatebi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bankis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kuTvnilebaSi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arsebuli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Sida</w:t>
      </w:r>
      <w:proofErr w:type="spellEnd"/>
      <w:r w:rsidRPr="00157DDC">
        <w:rPr>
          <w:rFonts w:ascii="AcadNusx" w:hAnsi="AcadNusx"/>
        </w:rPr>
        <w:t xml:space="preserve"> da </w:t>
      </w:r>
      <w:proofErr w:type="spellStart"/>
      <w:r w:rsidRPr="00157DDC">
        <w:rPr>
          <w:rFonts w:ascii="AcadNusx" w:hAnsi="AcadNusx"/>
        </w:rPr>
        <w:t>gare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teritoriebi</w:t>
      </w:r>
      <w:proofErr w:type="spellEnd"/>
      <w:r w:rsidRPr="00157DDC">
        <w:rPr>
          <w:rFonts w:ascii="AcadNusx" w:hAnsi="AcadNusx"/>
        </w:rPr>
        <w:t xml:space="preserve">) – </w:t>
      </w:r>
      <w:proofErr w:type="spellStart"/>
      <w:r w:rsidRPr="00157DDC">
        <w:rPr>
          <w:rFonts w:ascii="AcadNusx" w:hAnsi="AcadNusx"/>
          <w:color w:val="FF0000"/>
        </w:rPr>
        <w:t>yoveldRe</w:t>
      </w:r>
      <w:proofErr w:type="spellEnd"/>
    </w:p>
    <w:p w:rsidR="003040BE" w:rsidRPr="00157DDC" w:rsidRDefault="003040BE" w:rsidP="00FB78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</w:rPr>
      </w:pPr>
      <w:proofErr w:type="spellStart"/>
      <w:r w:rsidRPr="00157DDC">
        <w:rPr>
          <w:rFonts w:ascii="AcadNusx" w:hAnsi="AcadNusx"/>
        </w:rPr>
        <w:t>saTavo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ofissa</w:t>
      </w:r>
      <w:proofErr w:type="spellEnd"/>
      <w:r w:rsidRPr="00157DDC">
        <w:rPr>
          <w:rFonts w:ascii="AcadNusx" w:hAnsi="AcadNusx"/>
        </w:rPr>
        <w:t xml:space="preserve"> da </w:t>
      </w:r>
      <w:proofErr w:type="spellStart"/>
      <w:r w:rsidRPr="00157DDC">
        <w:rPr>
          <w:rFonts w:ascii="AcadNusx" w:hAnsi="AcadNusx"/>
        </w:rPr>
        <w:t>filialebSi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TanamSromlebis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kuTvnili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WurWlis</w:t>
      </w:r>
      <w:proofErr w:type="spellEnd"/>
      <w:r w:rsidRPr="00157DDC">
        <w:rPr>
          <w:rFonts w:ascii="AcadNusx" w:hAnsi="AcadNusx"/>
        </w:rPr>
        <w:t xml:space="preserve"> (</w:t>
      </w:r>
      <w:proofErr w:type="spellStart"/>
      <w:r w:rsidRPr="00157DDC">
        <w:rPr>
          <w:rFonts w:ascii="AcadNusx" w:hAnsi="AcadNusx"/>
        </w:rPr>
        <w:t>Wiqebi</w:t>
      </w:r>
      <w:proofErr w:type="spellEnd"/>
      <w:r w:rsidRPr="00157DDC">
        <w:rPr>
          <w:rFonts w:ascii="AcadNusx" w:hAnsi="AcadNusx"/>
        </w:rPr>
        <w:t xml:space="preserve">, </w:t>
      </w:r>
      <w:proofErr w:type="spellStart"/>
      <w:r w:rsidRPr="00157DDC">
        <w:rPr>
          <w:rFonts w:ascii="AcadNusx" w:hAnsi="AcadNusx"/>
        </w:rPr>
        <w:t>TefSebi</w:t>
      </w:r>
      <w:proofErr w:type="spellEnd"/>
      <w:r w:rsidRPr="00157DDC">
        <w:rPr>
          <w:rFonts w:ascii="AcadNusx" w:hAnsi="AcadNusx"/>
        </w:rPr>
        <w:t xml:space="preserve">) </w:t>
      </w:r>
      <w:proofErr w:type="spellStart"/>
      <w:r w:rsidRPr="00157DDC">
        <w:rPr>
          <w:rFonts w:ascii="AcadNusx" w:hAnsi="AcadNusx"/>
        </w:rPr>
        <w:t>recxva</w:t>
      </w:r>
      <w:proofErr w:type="spellEnd"/>
      <w:r w:rsidRPr="00157DDC">
        <w:rPr>
          <w:rFonts w:ascii="AcadNusx" w:hAnsi="AcadNusx"/>
        </w:rPr>
        <w:t xml:space="preserve"> – </w:t>
      </w:r>
      <w:proofErr w:type="spellStart"/>
      <w:r w:rsidRPr="00157DDC">
        <w:rPr>
          <w:rFonts w:ascii="AcadNusx" w:hAnsi="AcadNusx"/>
          <w:color w:val="FF0000"/>
        </w:rPr>
        <w:t>yoveldRe</w:t>
      </w:r>
      <w:proofErr w:type="spellEnd"/>
      <w:r w:rsidRPr="00157DDC">
        <w:rPr>
          <w:rFonts w:ascii="AcadNusx" w:hAnsi="AcadNusx"/>
          <w:color w:val="FF0000"/>
        </w:rPr>
        <w:t xml:space="preserve"> </w:t>
      </w:r>
      <w:r w:rsidRPr="00157DDC">
        <w:rPr>
          <w:rFonts w:ascii="AcadNusx" w:hAnsi="AcadNusx"/>
        </w:rPr>
        <w:t xml:space="preserve">   </w:t>
      </w:r>
    </w:p>
    <w:p w:rsidR="003040BE" w:rsidRPr="001A3E36" w:rsidRDefault="003040BE" w:rsidP="00FB78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lang w:val="de-DE"/>
        </w:rPr>
      </w:pPr>
      <w:r w:rsidRPr="001A3E36">
        <w:rPr>
          <w:rFonts w:ascii="AcadNusx" w:hAnsi="AcadNusx"/>
          <w:lang w:val="de-DE"/>
        </w:rPr>
        <w:t xml:space="preserve">rbili avejis da rbili iatakebis wmenda - </w:t>
      </w:r>
      <w:r w:rsidRPr="001A3E36">
        <w:rPr>
          <w:rFonts w:ascii="AcadNusx" w:hAnsi="AcadNusx"/>
          <w:color w:val="FF0000"/>
          <w:lang w:val="de-DE"/>
        </w:rPr>
        <w:t>yoveldRe</w:t>
      </w:r>
      <w:r w:rsidRPr="001A3E36">
        <w:rPr>
          <w:rFonts w:ascii="AcadNusx" w:hAnsi="AcadNusx"/>
          <w:lang w:val="de-DE"/>
        </w:rPr>
        <w:t xml:space="preserve"> </w:t>
      </w:r>
    </w:p>
    <w:p w:rsidR="003040BE" w:rsidRPr="001A3E36" w:rsidRDefault="00DB4831" w:rsidP="00FB78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lang w:val="de-DE"/>
        </w:rPr>
      </w:pPr>
      <w:r w:rsidRPr="001A3E36">
        <w:rPr>
          <w:rFonts w:ascii="AcadNusx" w:hAnsi="AcadNusx"/>
          <w:lang w:val="de-DE"/>
        </w:rPr>
        <w:t xml:space="preserve">sapirfareSoebis da samzareuloebis </w:t>
      </w:r>
      <w:r w:rsidR="003040BE" w:rsidRPr="001A3E36">
        <w:rPr>
          <w:rFonts w:ascii="AcadNusx" w:hAnsi="AcadNusx"/>
          <w:lang w:val="de-DE"/>
        </w:rPr>
        <w:t>tualetis q</w:t>
      </w:r>
      <w:r w:rsidRPr="001A3E36">
        <w:rPr>
          <w:rFonts w:ascii="AcadNusx" w:hAnsi="AcadNusx"/>
          <w:lang w:val="de-DE"/>
        </w:rPr>
        <w:t xml:space="preserve">aRaldiT, xelis saSrobi </w:t>
      </w:r>
      <w:r w:rsidR="00DE1F35" w:rsidRPr="001A3E36">
        <w:rPr>
          <w:rFonts w:ascii="AcadNusx" w:hAnsi="AcadNusx"/>
          <w:lang w:val="de-DE"/>
        </w:rPr>
        <w:t xml:space="preserve"> </w:t>
      </w:r>
      <w:r w:rsidRPr="001A3E36">
        <w:rPr>
          <w:rFonts w:ascii="AcadNusx" w:hAnsi="AcadNusx"/>
          <w:lang w:val="de-DE"/>
        </w:rPr>
        <w:t>qaRaldiT</w:t>
      </w:r>
      <w:r w:rsidR="003040BE" w:rsidRPr="001A3E36">
        <w:rPr>
          <w:rFonts w:ascii="AcadNusx" w:hAnsi="AcadNusx"/>
          <w:lang w:val="de-DE"/>
        </w:rPr>
        <w:t>, ha</w:t>
      </w:r>
      <w:r w:rsidR="00AA6612" w:rsidRPr="001A3E36">
        <w:rPr>
          <w:rFonts w:ascii="AcadNusx" w:hAnsi="AcadNusx"/>
          <w:lang w:val="de-DE"/>
        </w:rPr>
        <w:t xml:space="preserve">ergamwmendiT da </w:t>
      </w:r>
      <w:r w:rsidR="00AA6612" w:rsidRPr="00C730C9">
        <w:rPr>
          <w:rFonts w:ascii="AcadNusx" w:hAnsi="AcadNusx"/>
          <w:lang w:val="de-DE"/>
        </w:rPr>
        <w:t xml:space="preserve">Txevadi </w:t>
      </w:r>
      <w:r w:rsidR="002A19D1" w:rsidRPr="00C730C9">
        <w:rPr>
          <w:rFonts w:ascii="AcadNusx" w:hAnsi="AcadNusx"/>
          <w:lang w:val="de-DE"/>
        </w:rPr>
        <w:t xml:space="preserve">  qafiT </w:t>
      </w:r>
      <w:r w:rsidR="00060B5F" w:rsidRPr="00C730C9">
        <w:rPr>
          <w:rFonts w:ascii="AcadNusx" w:hAnsi="AcadNusx"/>
          <w:lang w:val="de-DE"/>
        </w:rPr>
        <w:t>uzrunvelyofa</w:t>
      </w:r>
      <w:r w:rsidR="001876CC" w:rsidRPr="001A3E36">
        <w:rPr>
          <w:rFonts w:ascii="AcadNusx" w:hAnsi="AcadNusx"/>
          <w:lang w:val="de-DE"/>
        </w:rPr>
        <w:t xml:space="preserve"> – </w:t>
      </w:r>
      <w:r w:rsidR="001876CC" w:rsidRPr="001A3E36">
        <w:rPr>
          <w:rFonts w:ascii="AcadNusx" w:hAnsi="AcadNusx"/>
          <w:color w:val="FF0000"/>
          <w:lang w:val="de-DE"/>
        </w:rPr>
        <w:t xml:space="preserve">yoveldRe </w:t>
      </w:r>
      <w:r w:rsidR="00060B5F" w:rsidRPr="001A3E36">
        <w:rPr>
          <w:rFonts w:ascii="AcadNusx" w:hAnsi="AcadNusx"/>
          <w:color w:val="FF0000"/>
          <w:lang w:val="de-DE"/>
        </w:rPr>
        <w:t xml:space="preserve"> </w:t>
      </w:r>
    </w:p>
    <w:p w:rsidR="003040BE" w:rsidRPr="001A3E36" w:rsidRDefault="003040BE" w:rsidP="00FB78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lang w:val="de-DE"/>
        </w:rPr>
      </w:pPr>
      <w:r w:rsidRPr="001A3E36">
        <w:rPr>
          <w:rFonts w:ascii="AcadNusx" w:hAnsi="AcadNusx"/>
          <w:lang w:val="de-DE"/>
        </w:rPr>
        <w:t xml:space="preserve">myari iatakebis siprialis aRdgena - </w:t>
      </w:r>
      <w:r w:rsidRPr="001A3E36">
        <w:rPr>
          <w:rFonts w:ascii="AcadNusx" w:hAnsi="AcadNusx"/>
          <w:color w:val="FF0000"/>
          <w:lang w:val="de-DE"/>
        </w:rPr>
        <w:t xml:space="preserve">3 TveSi erTxel </w:t>
      </w:r>
    </w:p>
    <w:p w:rsidR="003040BE" w:rsidRPr="00157DDC" w:rsidRDefault="003040BE" w:rsidP="00FB78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</w:rPr>
      </w:pPr>
      <w:proofErr w:type="spellStart"/>
      <w:r w:rsidRPr="00157DDC">
        <w:rPr>
          <w:rFonts w:ascii="AcadNusx" w:hAnsi="AcadNusx"/>
        </w:rPr>
        <w:t>sadezinfeqcio</w:t>
      </w:r>
      <w:proofErr w:type="spellEnd"/>
      <w:r w:rsidRPr="00157DDC">
        <w:rPr>
          <w:rFonts w:ascii="AcadNusx" w:hAnsi="AcadNusx"/>
        </w:rPr>
        <w:t xml:space="preserve"> da </w:t>
      </w:r>
      <w:proofErr w:type="spellStart"/>
      <w:r w:rsidRPr="00157DDC">
        <w:rPr>
          <w:rFonts w:ascii="AcadNusx" w:hAnsi="AcadNusx"/>
        </w:rPr>
        <w:t>saderatizacio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samuSaoebis</w:t>
      </w:r>
      <w:proofErr w:type="spellEnd"/>
      <w:r w:rsidRPr="00157DDC">
        <w:rPr>
          <w:rFonts w:ascii="AcadNusx" w:hAnsi="AcadNusx"/>
        </w:rPr>
        <w:t xml:space="preserve"> </w:t>
      </w:r>
      <w:proofErr w:type="spellStart"/>
      <w:r w:rsidRPr="00157DDC">
        <w:rPr>
          <w:rFonts w:ascii="AcadNusx" w:hAnsi="AcadNusx"/>
        </w:rPr>
        <w:t>Catareba</w:t>
      </w:r>
      <w:proofErr w:type="spellEnd"/>
      <w:r w:rsidRPr="00157DDC">
        <w:rPr>
          <w:rFonts w:ascii="AcadNusx" w:hAnsi="AcadNusx"/>
        </w:rPr>
        <w:t xml:space="preserve"> - </w:t>
      </w:r>
      <w:proofErr w:type="spellStart"/>
      <w:r w:rsidR="00AD5C33" w:rsidRPr="00157DDC">
        <w:rPr>
          <w:rFonts w:ascii="AcadNusx" w:hAnsi="AcadNusx"/>
          <w:color w:val="FF0000"/>
        </w:rPr>
        <w:t>moTxovnidan</w:t>
      </w:r>
      <w:proofErr w:type="spellEnd"/>
      <w:r w:rsidR="00AD5C33" w:rsidRPr="00157DDC">
        <w:rPr>
          <w:rFonts w:ascii="AcadNusx" w:hAnsi="AcadNusx"/>
          <w:color w:val="FF0000"/>
        </w:rPr>
        <w:t xml:space="preserve"> </w:t>
      </w:r>
      <w:proofErr w:type="spellStart"/>
      <w:r w:rsidR="00AD5C33" w:rsidRPr="00157DDC">
        <w:rPr>
          <w:rFonts w:ascii="AcadNusx" w:hAnsi="AcadNusx"/>
          <w:color w:val="FF0000"/>
        </w:rPr>
        <w:t>gamomdinare</w:t>
      </w:r>
      <w:proofErr w:type="spellEnd"/>
      <w:r w:rsidRPr="00157DDC">
        <w:rPr>
          <w:rFonts w:ascii="AcadNusx" w:hAnsi="AcadNusx"/>
          <w:color w:val="FF0000"/>
        </w:rPr>
        <w:t xml:space="preserve"> </w:t>
      </w:r>
    </w:p>
    <w:p w:rsidR="003040BE" w:rsidRPr="001A3E36" w:rsidRDefault="003040BE" w:rsidP="00FB78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lang w:val="de-DE"/>
        </w:rPr>
      </w:pPr>
      <w:r w:rsidRPr="001A3E36">
        <w:rPr>
          <w:rFonts w:ascii="AcadNusx" w:hAnsi="AcadNusx"/>
          <w:lang w:val="de-DE"/>
        </w:rPr>
        <w:t xml:space="preserve">Tbilisis da regionebis filialebis vitraJebis wmenda </w:t>
      </w:r>
      <w:r w:rsidRPr="001A3E36">
        <w:rPr>
          <w:rFonts w:ascii="AcadNusx" w:hAnsi="AcadNusx"/>
          <w:color w:val="FF0000"/>
          <w:lang w:val="de-DE"/>
        </w:rPr>
        <w:t>Signidan – TveSi erTxel, garedan – TveSi samjer</w:t>
      </w:r>
    </w:p>
    <w:p w:rsidR="003040BE" w:rsidRPr="001A3E36" w:rsidRDefault="003040BE" w:rsidP="00FB78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lang w:val="de-DE"/>
        </w:rPr>
      </w:pPr>
      <w:r w:rsidRPr="001A3E36">
        <w:rPr>
          <w:rFonts w:ascii="AcadNusx" w:hAnsi="AcadNusx"/>
          <w:lang w:val="de-DE"/>
        </w:rPr>
        <w:t xml:space="preserve">saTavo ofisis vitraJebis wmenda maRal simaRleebze (alpinistebis momsaxureba) – </w:t>
      </w:r>
      <w:r w:rsidRPr="001A3E36">
        <w:rPr>
          <w:rFonts w:ascii="AcadNusx" w:hAnsi="AcadNusx"/>
          <w:color w:val="FF0000"/>
          <w:lang w:val="de-DE"/>
        </w:rPr>
        <w:t>6 TveSi erTxel an moTxovnidan gamomdinare</w:t>
      </w:r>
      <w:r w:rsidRPr="001A3E36">
        <w:rPr>
          <w:rFonts w:ascii="AcadNusx" w:hAnsi="AcadNusx"/>
          <w:lang w:val="de-DE"/>
        </w:rPr>
        <w:t xml:space="preserve">  </w:t>
      </w:r>
    </w:p>
    <w:p w:rsidR="003040BE" w:rsidRPr="001A3E36" w:rsidRDefault="003040BE" w:rsidP="00FB78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lang w:val="de-DE"/>
        </w:rPr>
      </w:pPr>
      <w:r w:rsidRPr="001A3E36">
        <w:rPr>
          <w:rFonts w:ascii="AcadNusx" w:hAnsi="AcadNusx"/>
          <w:lang w:val="de-DE"/>
        </w:rPr>
        <w:t xml:space="preserve">gare fasadebze arsebuli manaTobeli warwerebis da sareklamo abrebis wmenda - </w:t>
      </w:r>
      <w:r w:rsidRPr="001A3E36">
        <w:rPr>
          <w:rFonts w:ascii="AcadNusx" w:hAnsi="AcadNusx"/>
          <w:color w:val="FF0000"/>
          <w:lang w:val="de-DE"/>
        </w:rPr>
        <w:t xml:space="preserve">TveSi </w:t>
      </w:r>
      <w:r w:rsidR="00A140BD" w:rsidRPr="001A3E36">
        <w:rPr>
          <w:rFonts w:ascii="AcadNusx" w:hAnsi="AcadNusx"/>
          <w:color w:val="FF0000"/>
          <w:lang w:val="de-DE"/>
        </w:rPr>
        <w:t>erTxel</w:t>
      </w:r>
      <w:r w:rsidRPr="001A3E36">
        <w:rPr>
          <w:rFonts w:ascii="AcadNusx" w:hAnsi="AcadNusx"/>
          <w:color w:val="FF0000"/>
          <w:lang w:val="de-DE"/>
        </w:rPr>
        <w:t xml:space="preserve"> </w:t>
      </w:r>
      <w:r w:rsidRPr="001A3E36">
        <w:rPr>
          <w:rFonts w:ascii="AcadNusx" w:hAnsi="AcadNusx"/>
          <w:lang w:val="de-DE"/>
        </w:rPr>
        <w:t xml:space="preserve"> </w:t>
      </w:r>
    </w:p>
    <w:p w:rsidR="003040BE" w:rsidRPr="00CA697B" w:rsidRDefault="003040BE" w:rsidP="00FB78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lang w:val="de-DE"/>
        </w:rPr>
      </w:pPr>
      <w:r w:rsidRPr="00CA697B">
        <w:rPr>
          <w:rFonts w:ascii="AcadNusx" w:hAnsi="AcadNusx"/>
          <w:lang w:val="de-DE"/>
        </w:rPr>
        <w:t xml:space="preserve">gare bankomatebis wmenda (bankomatebi, romlebic filialebisgan gancalkevebiT mdebareoben) </w:t>
      </w:r>
      <w:r w:rsidR="00AD7347" w:rsidRPr="00CA697B">
        <w:rPr>
          <w:rFonts w:ascii="AcadNusx" w:hAnsi="AcadNusx"/>
          <w:lang w:val="de-DE"/>
        </w:rPr>
        <w:t>–</w:t>
      </w:r>
      <w:r w:rsidRPr="00CA697B">
        <w:rPr>
          <w:rFonts w:ascii="AcadNusx" w:hAnsi="AcadNusx"/>
          <w:lang w:val="de-DE"/>
        </w:rPr>
        <w:t xml:space="preserve"> </w:t>
      </w:r>
      <w:r w:rsidR="00AD7347" w:rsidRPr="00CA697B">
        <w:rPr>
          <w:rFonts w:ascii="AcadNusx" w:hAnsi="AcadNusx"/>
          <w:color w:val="FF0000"/>
          <w:lang w:val="de-DE"/>
        </w:rPr>
        <w:t>3 varianti: kviraSi erTxel, kviraSi orjer da kviraSi samjer.</w:t>
      </w:r>
      <w:r w:rsidRPr="00CA697B">
        <w:rPr>
          <w:rFonts w:ascii="AcadNusx" w:hAnsi="AcadNusx"/>
          <w:color w:val="FF0000"/>
          <w:lang w:val="de-DE"/>
        </w:rPr>
        <w:t xml:space="preserve"> </w:t>
      </w:r>
      <w:r w:rsidRPr="00CA697B">
        <w:rPr>
          <w:rFonts w:ascii="AcadNusx" w:hAnsi="AcadNusx"/>
          <w:lang w:val="de-DE"/>
        </w:rPr>
        <w:t xml:space="preserve"> </w:t>
      </w:r>
    </w:p>
    <w:p w:rsidR="003040BE" w:rsidRPr="001A3E36" w:rsidRDefault="003040BE" w:rsidP="00FB78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lang w:val="de-DE"/>
        </w:rPr>
      </w:pPr>
      <w:r w:rsidRPr="001A3E36">
        <w:rPr>
          <w:rFonts w:ascii="AcadNusx" w:hAnsi="AcadNusx"/>
          <w:lang w:val="de-DE"/>
        </w:rPr>
        <w:t xml:space="preserve">saTavo </w:t>
      </w:r>
      <w:r w:rsidRPr="009C670C">
        <w:rPr>
          <w:rFonts w:ascii="AcadNusx" w:hAnsi="AcadNusx"/>
          <w:lang w:val="de-DE"/>
        </w:rPr>
        <w:t>ofisis da filialebis generaluri dasufTaveba</w:t>
      </w:r>
      <w:r w:rsidRPr="001A3E36">
        <w:rPr>
          <w:rFonts w:ascii="AcadNusx" w:hAnsi="AcadNusx"/>
          <w:lang w:val="de-DE"/>
        </w:rPr>
        <w:t xml:space="preserve"> - </w:t>
      </w:r>
      <w:r w:rsidRPr="001A3E36">
        <w:rPr>
          <w:rFonts w:ascii="AcadNusx" w:hAnsi="AcadNusx"/>
          <w:color w:val="FF0000"/>
          <w:lang w:val="de-DE"/>
        </w:rPr>
        <w:t>TveSi erTxel</w:t>
      </w:r>
      <w:r w:rsidRPr="001A3E36">
        <w:rPr>
          <w:rFonts w:ascii="AcadNusx" w:hAnsi="AcadNusx"/>
          <w:lang w:val="de-DE"/>
        </w:rPr>
        <w:t>.</w:t>
      </w:r>
    </w:p>
    <w:p w:rsidR="003D54C9" w:rsidRPr="001A3E36" w:rsidRDefault="00FB7886" w:rsidP="003040B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cadNusx" w:hAnsi="AcadNusx"/>
          <w:lang w:val="de-DE"/>
        </w:rPr>
      </w:pPr>
      <w:r w:rsidRPr="001A3E36">
        <w:rPr>
          <w:rFonts w:ascii="AcadNusx" w:hAnsi="AcadNusx"/>
          <w:lang w:val="de-DE"/>
        </w:rPr>
        <w:lastRenderedPageBreak/>
        <w:t xml:space="preserve">filialebSi saremonto-samSeneblo samuSaoebis dasrulebis Semdeg generaluri dasufTavebis Catareba (ar igulisxmeba samSeneblo nagvis gatana) – </w:t>
      </w:r>
      <w:r w:rsidRPr="001A3E36">
        <w:rPr>
          <w:rFonts w:ascii="AcadNusx" w:hAnsi="AcadNusx"/>
          <w:color w:val="FF0000"/>
          <w:lang w:val="de-DE"/>
        </w:rPr>
        <w:t>saWiroebidan gamomdinare</w:t>
      </w:r>
    </w:p>
    <w:p w:rsidR="00154ACC" w:rsidRPr="009F6CB0" w:rsidRDefault="00A140BD" w:rsidP="001F4E78">
      <w:pPr>
        <w:spacing w:after="0" w:line="240" w:lineRule="auto"/>
        <w:ind w:left="360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  <w:r w:rsidRPr="009F6CB0">
        <w:rPr>
          <w:rFonts w:ascii="AcadNusx" w:hAnsi="AcadNusx"/>
          <w:b/>
          <w:i/>
          <w:sz w:val="20"/>
          <w:szCs w:val="20"/>
          <w:u w:val="single"/>
          <w:lang w:val="de-DE"/>
        </w:rPr>
        <w:t xml:space="preserve">kompania valdebulia uzrunvelyos banki yvela im sameurneo da higienuri saqonliT, romelic aucilebelia maTi valdebulebebis srulyofiT da xarisxiani SesrulebisaTvis. </w:t>
      </w:r>
    </w:p>
    <w:p w:rsidR="00154ACC" w:rsidRPr="009F6CB0" w:rsidRDefault="00154ACC" w:rsidP="001F4E78">
      <w:pPr>
        <w:spacing w:after="0" w:line="240" w:lineRule="auto"/>
        <w:ind w:left="360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</w:p>
    <w:p w:rsidR="009F6CB0" w:rsidRPr="00C730C9" w:rsidRDefault="00A140BD" w:rsidP="001F4E78">
      <w:pPr>
        <w:spacing w:after="0" w:line="240" w:lineRule="auto"/>
        <w:ind w:left="360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  <w:proofErr w:type="spellStart"/>
      <w:r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>kompania</w:t>
      </w:r>
      <w:proofErr w:type="spellEnd"/>
      <w:r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 xml:space="preserve"> </w:t>
      </w:r>
      <w:proofErr w:type="spellStart"/>
      <w:r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>iRebs</w:t>
      </w:r>
      <w:proofErr w:type="spellEnd"/>
      <w:r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 xml:space="preserve">  </w:t>
      </w:r>
      <w:proofErr w:type="spellStart"/>
      <w:r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>valdebulebas</w:t>
      </w:r>
      <w:proofErr w:type="spellEnd"/>
      <w:r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 xml:space="preserve"> </w:t>
      </w:r>
      <w:proofErr w:type="spellStart"/>
      <w:r w:rsidR="009F6CB0"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>rom</w:t>
      </w:r>
      <w:proofErr w:type="spellEnd"/>
      <w:r w:rsidR="009F6CB0"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 xml:space="preserve">: </w:t>
      </w:r>
    </w:p>
    <w:p w:rsidR="009F6CB0" w:rsidRPr="00C730C9" w:rsidRDefault="00A140BD" w:rsidP="009F6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  <w:r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>gamoiyenos mxolod is sarecxi</w:t>
      </w:r>
      <w:r w:rsidR="009F6CB0"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 xml:space="preserve"> / sawmendi saSualebebi, romlebic sertificirebuli iqneba Semdegi sertifikatebidan erT-erTiT: </w:t>
      </w:r>
      <w:r w:rsidR="009F6CB0" w:rsidRPr="00C730C9">
        <w:t xml:space="preserve">EU Ecolabel, Green Seal (USA), Blue Angel (Germany), The Nordic Ecolabel. </w:t>
      </w:r>
      <w:r w:rsidR="009F6CB0"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 xml:space="preserve">bankTan winaswari werilobiTi SeTanxmebis safuZvelze SesaZlebelia sxva igive tipis sertifikatic. </w:t>
      </w:r>
    </w:p>
    <w:p w:rsidR="009F6CB0" w:rsidRPr="00C730C9" w:rsidRDefault="009F6CB0" w:rsidP="009971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  <w:r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>ar gamoiyenebs aerozols (metalis WurWelSi wneviT Catumbuli siTxe) bankTan winaswari werilobiTi SeTanxmebis gareSe</w:t>
      </w:r>
    </w:p>
    <w:p w:rsidR="00006598" w:rsidRPr="00C730C9" w:rsidRDefault="00006598" w:rsidP="009971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  <w:r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>warmoadgens garemosdacviTi sertifikatis (</w:t>
      </w:r>
      <w:r w:rsidRPr="00C730C9">
        <w:rPr>
          <w:b/>
          <w:i/>
          <w:sz w:val="20"/>
          <w:szCs w:val="20"/>
          <w:u w:val="single"/>
        </w:rPr>
        <w:t xml:space="preserve">ISO 14001; EMAS) </w:t>
      </w:r>
      <w:r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 xml:space="preserve">aRebis droSi gaweril gegmas </w:t>
      </w:r>
    </w:p>
    <w:p w:rsidR="00006598" w:rsidRPr="00C730C9" w:rsidRDefault="00006598" w:rsidP="009971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  <w:r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 xml:space="preserve">banks SesTavazebs xelis gasamSralebel minimum sam alternativas (mag. sensoruli </w:t>
      </w:r>
      <w:r w:rsidR="00A945B2" w:rsidRPr="00C730C9">
        <w:rPr>
          <w:rFonts w:ascii="AcadNusx" w:hAnsi="AcadNusx"/>
          <w:b/>
          <w:i/>
          <w:sz w:val="20"/>
          <w:szCs w:val="20"/>
          <w:u w:val="single"/>
          <w:lang w:val="de-DE"/>
        </w:rPr>
        <w:t xml:space="preserve">aparati qaRaldis ruloniT, meqanikuri aparati qaRaldis ruloniT, eleqtro saSrobi) </w:t>
      </w:r>
    </w:p>
    <w:p w:rsidR="00006598" w:rsidRPr="00C730C9" w:rsidRDefault="00006598" w:rsidP="00006598">
      <w:pPr>
        <w:spacing w:after="0" w:line="240" w:lineRule="auto"/>
        <w:ind w:left="720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</w:p>
    <w:p w:rsidR="009F6CB0" w:rsidRPr="00C730C9" w:rsidRDefault="009F6CB0" w:rsidP="001F4E78">
      <w:pPr>
        <w:spacing w:after="0" w:line="240" w:lineRule="auto"/>
        <w:ind w:left="360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</w:p>
    <w:p w:rsidR="001F4E78" w:rsidRPr="009E2FA6" w:rsidRDefault="001F4E78" w:rsidP="001F4E78">
      <w:pPr>
        <w:spacing w:after="0" w:line="240" w:lineRule="auto"/>
        <w:ind w:left="360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</w:p>
    <w:p w:rsidR="001F4E78" w:rsidRPr="009E2FA6" w:rsidRDefault="001F4E78" w:rsidP="001F4E78">
      <w:pPr>
        <w:spacing w:after="0" w:line="240" w:lineRule="auto"/>
        <w:ind w:left="360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</w:p>
    <w:p w:rsidR="001F4E78" w:rsidRPr="009E2FA6" w:rsidRDefault="001F4E78" w:rsidP="001F4E78">
      <w:pPr>
        <w:spacing w:after="0" w:line="240" w:lineRule="auto"/>
        <w:ind w:left="360"/>
        <w:jc w:val="both"/>
        <w:rPr>
          <w:rFonts w:ascii="AcadNusx" w:hAnsi="AcadNusx"/>
          <w:b/>
          <w:i/>
          <w:sz w:val="20"/>
          <w:szCs w:val="20"/>
          <w:u w:val="single"/>
          <w:lang w:val="de-DE"/>
        </w:rPr>
      </w:pPr>
    </w:p>
    <w:p w:rsidR="001F4E78" w:rsidRPr="009E2FA6" w:rsidRDefault="001F4E78" w:rsidP="00A140BD">
      <w:pPr>
        <w:spacing w:line="480" w:lineRule="auto"/>
        <w:ind w:left="360"/>
        <w:jc w:val="both"/>
        <w:rPr>
          <w:rFonts w:ascii="Sylfaen" w:hAnsi="Sylfaen"/>
          <w:b/>
          <w:i/>
          <w:u w:val="single"/>
          <w:lang w:val="de-DE"/>
        </w:rPr>
      </w:pPr>
    </w:p>
    <w:sectPr w:rsidR="001F4E78" w:rsidRPr="009E2FA6" w:rsidSect="003D54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9F3"/>
    <w:multiLevelType w:val="hybridMultilevel"/>
    <w:tmpl w:val="DD8CF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66E3"/>
    <w:multiLevelType w:val="hybridMultilevel"/>
    <w:tmpl w:val="51046A0E"/>
    <w:lvl w:ilvl="0" w:tplc="0409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05D64"/>
    <w:multiLevelType w:val="hybridMultilevel"/>
    <w:tmpl w:val="2E143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van Khmiadashvili">
    <w15:presenceInfo w15:providerId="AD" w15:userId="S-1-5-21-1500813262-3969050098-895501001-15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BE"/>
    <w:rsid w:val="00006598"/>
    <w:rsid w:val="0003145D"/>
    <w:rsid w:val="00060B5F"/>
    <w:rsid w:val="001364D2"/>
    <w:rsid w:val="0014015D"/>
    <w:rsid w:val="00154ACC"/>
    <w:rsid w:val="00157DDC"/>
    <w:rsid w:val="001876CC"/>
    <w:rsid w:val="001A3E36"/>
    <w:rsid w:val="001F4E78"/>
    <w:rsid w:val="00264FE0"/>
    <w:rsid w:val="002A19D1"/>
    <w:rsid w:val="003040BE"/>
    <w:rsid w:val="00340FF6"/>
    <w:rsid w:val="00355590"/>
    <w:rsid w:val="003D54C9"/>
    <w:rsid w:val="004E3303"/>
    <w:rsid w:val="00686D0E"/>
    <w:rsid w:val="007B0FCB"/>
    <w:rsid w:val="007E5472"/>
    <w:rsid w:val="007F039A"/>
    <w:rsid w:val="00943085"/>
    <w:rsid w:val="009940A5"/>
    <w:rsid w:val="00997115"/>
    <w:rsid w:val="009C670C"/>
    <w:rsid w:val="009E2FA6"/>
    <w:rsid w:val="009F6CB0"/>
    <w:rsid w:val="00A140BD"/>
    <w:rsid w:val="00A7399E"/>
    <w:rsid w:val="00A945B2"/>
    <w:rsid w:val="00AA6612"/>
    <w:rsid w:val="00AB4DE8"/>
    <w:rsid w:val="00AD1E4A"/>
    <w:rsid w:val="00AD5C33"/>
    <w:rsid w:val="00AD7347"/>
    <w:rsid w:val="00B956C2"/>
    <w:rsid w:val="00BF1374"/>
    <w:rsid w:val="00C730C9"/>
    <w:rsid w:val="00CA697B"/>
    <w:rsid w:val="00D211B9"/>
    <w:rsid w:val="00D41B74"/>
    <w:rsid w:val="00DB4831"/>
    <w:rsid w:val="00DE1F35"/>
    <w:rsid w:val="00EF2530"/>
    <w:rsid w:val="00F40422"/>
    <w:rsid w:val="00FB2140"/>
    <w:rsid w:val="00FB36E5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66A0-E48B-49B4-AA80-B2825A3B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o.telia</dc:creator>
  <cp:lastModifiedBy>Nino Pirmisashvili</cp:lastModifiedBy>
  <cp:revision>4</cp:revision>
  <dcterms:created xsi:type="dcterms:W3CDTF">2019-01-14T11:05:00Z</dcterms:created>
  <dcterms:modified xsi:type="dcterms:W3CDTF">2019-01-15T07:27:00Z</dcterms:modified>
</cp:coreProperties>
</file>