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CC" w:rsidRDefault="000F35CC" w:rsidP="000F35CC">
      <w:pPr>
        <w:jc w:val="center"/>
        <w:rPr>
          <w:b/>
          <w:lang w:val="ka-GE"/>
        </w:rPr>
      </w:pPr>
    </w:p>
    <w:p w:rsidR="000F35CC" w:rsidRDefault="000F35CC" w:rsidP="000F35CC">
      <w:pPr>
        <w:jc w:val="center"/>
        <w:rPr>
          <w:b/>
          <w:lang w:val="ka-GE"/>
        </w:rPr>
      </w:pPr>
    </w:p>
    <w:p w:rsidR="000F35CC" w:rsidRDefault="000F35CC" w:rsidP="004E3600">
      <w:pPr>
        <w:jc w:val="center"/>
        <w:rPr>
          <w:b/>
          <w:sz w:val="28"/>
          <w:szCs w:val="28"/>
          <w:lang w:val="ka-GE"/>
        </w:rPr>
      </w:pPr>
    </w:p>
    <w:p w:rsidR="00FA1254" w:rsidRDefault="004E3600" w:rsidP="004E3600">
      <w:pPr>
        <w:jc w:val="center"/>
        <w:rPr>
          <w:b/>
          <w:sz w:val="28"/>
          <w:szCs w:val="28"/>
          <w:lang w:val="ka-GE"/>
        </w:rPr>
      </w:pPr>
      <w:r w:rsidRPr="004E3600">
        <w:rPr>
          <w:b/>
          <w:sz w:val="28"/>
          <w:szCs w:val="28"/>
          <w:lang w:val="ka-GE"/>
        </w:rPr>
        <w:t>ISO 14001 Certification audit for</w:t>
      </w:r>
      <w:r>
        <w:rPr>
          <w:b/>
          <w:sz w:val="28"/>
          <w:szCs w:val="28"/>
          <w:lang w:val="ka-GE"/>
        </w:rPr>
        <w:t xml:space="preserve"> </w:t>
      </w:r>
    </w:p>
    <w:p w:rsidR="004E3600" w:rsidRDefault="004E3600" w:rsidP="004E3600">
      <w:pPr>
        <w:jc w:val="center"/>
        <w:rPr>
          <w:b/>
          <w:sz w:val="28"/>
          <w:szCs w:val="28"/>
          <w:lang w:val="ka-GE"/>
        </w:rPr>
      </w:pPr>
      <w:bookmarkStart w:id="0" w:name="_GoBack"/>
      <w:bookmarkEnd w:id="0"/>
      <w:r>
        <w:rPr>
          <w:b/>
          <w:sz w:val="28"/>
          <w:szCs w:val="28"/>
          <w:lang w:val="ka-GE"/>
        </w:rPr>
        <w:t>ProCredit Bank</w:t>
      </w:r>
    </w:p>
    <w:p w:rsidR="004E3600" w:rsidRPr="004E3600" w:rsidRDefault="004E3600" w:rsidP="004E3600">
      <w:pPr>
        <w:jc w:val="center"/>
        <w:rPr>
          <w:b/>
          <w:sz w:val="28"/>
          <w:szCs w:val="28"/>
          <w:lang w:val="ka-GE"/>
        </w:rPr>
      </w:pPr>
    </w:p>
    <w:p w:rsidR="004E3600" w:rsidRPr="004E3600" w:rsidRDefault="004E3600" w:rsidP="004E3600">
      <w:pPr>
        <w:rPr>
          <w:b/>
          <w:sz w:val="18"/>
          <w:szCs w:val="18"/>
          <w:lang w:val="ka-GE"/>
        </w:rPr>
      </w:pPr>
    </w:p>
    <w:p w:rsidR="00B45FD7" w:rsidRDefault="00B45FD7" w:rsidP="004E3600">
      <w:pPr>
        <w:rPr>
          <w:b/>
          <w:sz w:val="20"/>
          <w:szCs w:val="20"/>
        </w:rPr>
      </w:pPr>
      <w:r>
        <w:rPr>
          <w:b/>
          <w:sz w:val="20"/>
          <w:szCs w:val="20"/>
        </w:rPr>
        <w:t xml:space="preserve">Conducting an audit on ProCredit Bank Georgia’s Environmental management system (EMS) on compliance to the requirements of ISO14001:2015 standards. Scope of the audit </w:t>
      </w:r>
      <w:r w:rsidR="000054D5">
        <w:rPr>
          <w:b/>
          <w:sz w:val="20"/>
          <w:szCs w:val="20"/>
        </w:rPr>
        <w:t xml:space="preserve">is: Financial institution oriented on cooperation with small and medium enterprises. </w:t>
      </w:r>
      <w:r>
        <w:rPr>
          <w:b/>
          <w:sz w:val="20"/>
          <w:szCs w:val="20"/>
        </w:rPr>
        <w:t xml:space="preserve"> </w:t>
      </w:r>
    </w:p>
    <w:p w:rsidR="00B45FD7" w:rsidRDefault="00B45FD7" w:rsidP="004E3600">
      <w:pPr>
        <w:rPr>
          <w:b/>
          <w:sz w:val="20"/>
          <w:szCs w:val="20"/>
        </w:rPr>
      </w:pPr>
    </w:p>
    <w:p w:rsidR="000054D5" w:rsidRDefault="00B45FD7" w:rsidP="004E3600">
      <w:pPr>
        <w:rPr>
          <w:b/>
          <w:sz w:val="20"/>
          <w:szCs w:val="20"/>
        </w:rPr>
      </w:pPr>
      <w:r>
        <w:rPr>
          <w:b/>
          <w:sz w:val="20"/>
          <w:szCs w:val="20"/>
        </w:rPr>
        <w:t xml:space="preserve">Services required: </w:t>
      </w:r>
    </w:p>
    <w:p w:rsidR="00B45FD7" w:rsidRDefault="00B45FD7" w:rsidP="004E3600">
      <w:pPr>
        <w:rPr>
          <w:b/>
          <w:sz w:val="20"/>
          <w:szCs w:val="20"/>
        </w:rPr>
      </w:pPr>
      <w:r>
        <w:rPr>
          <w:b/>
          <w:sz w:val="20"/>
          <w:szCs w:val="20"/>
        </w:rPr>
        <w:t xml:space="preserve">A) </w:t>
      </w:r>
      <w:r w:rsidR="000054D5">
        <w:rPr>
          <w:b/>
          <w:sz w:val="20"/>
          <w:szCs w:val="20"/>
        </w:rPr>
        <w:t>Conducting</w:t>
      </w:r>
      <w:r>
        <w:rPr>
          <w:b/>
          <w:sz w:val="20"/>
          <w:szCs w:val="20"/>
        </w:rPr>
        <w:t xml:space="preserve"> the certification of ProCredit Bank Georgia’s EMS;</w:t>
      </w:r>
    </w:p>
    <w:p w:rsidR="00B45FD7" w:rsidRDefault="00B45FD7" w:rsidP="004E3600">
      <w:pPr>
        <w:rPr>
          <w:b/>
          <w:sz w:val="20"/>
          <w:szCs w:val="20"/>
        </w:rPr>
      </w:pPr>
      <w:r>
        <w:rPr>
          <w:b/>
          <w:sz w:val="20"/>
          <w:szCs w:val="20"/>
        </w:rPr>
        <w:t>B) Conducting 2 surveillance audits at PCB Georgia’s enterprise with 12 month intervals during the three-year period, the beginning of which counts from the date of conducting the certification audit of EMS.</w:t>
      </w:r>
    </w:p>
    <w:p w:rsidR="00D628E8" w:rsidRDefault="00D628E8" w:rsidP="004E3600">
      <w:pPr>
        <w:rPr>
          <w:b/>
          <w:sz w:val="20"/>
          <w:szCs w:val="20"/>
        </w:rPr>
      </w:pPr>
    </w:p>
    <w:p w:rsidR="00D628E8" w:rsidRDefault="00D628E8" w:rsidP="004E3600">
      <w:pPr>
        <w:rPr>
          <w:b/>
          <w:sz w:val="20"/>
          <w:szCs w:val="20"/>
        </w:rPr>
      </w:pPr>
      <w:r>
        <w:rPr>
          <w:b/>
          <w:sz w:val="20"/>
          <w:szCs w:val="20"/>
        </w:rPr>
        <w:t>The services should include system certification services of quality, environmental, safety, health and other environmental management systems in accordance to national and ISO standards. General product conformity of services in accordance with national legislation, EC Directives and international standards. Process and skills certification services.</w:t>
      </w:r>
      <w:r w:rsidR="00545F68">
        <w:rPr>
          <w:b/>
          <w:sz w:val="20"/>
          <w:szCs w:val="20"/>
        </w:rPr>
        <w:t xml:space="preserve"> </w:t>
      </w:r>
    </w:p>
    <w:p w:rsidR="00B45FD7" w:rsidRDefault="00B45FD7" w:rsidP="004E3600">
      <w:pPr>
        <w:rPr>
          <w:b/>
          <w:sz w:val="20"/>
          <w:szCs w:val="20"/>
        </w:rPr>
      </w:pPr>
    </w:p>
    <w:p w:rsidR="004E3600" w:rsidRDefault="000054D5" w:rsidP="004E3600">
      <w:pPr>
        <w:rPr>
          <w:b/>
          <w:sz w:val="20"/>
          <w:szCs w:val="20"/>
        </w:rPr>
      </w:pPr>
      <w:r>
        <w:rPr>
          <w:b/>
          <w:sz w:val="20"/>
          <w:szCs w:val="20"/>
        </w:rPr>
        <w:t>The start of certification process is preferred to be October 2022.</w:t>
      </w:r>
    </w:p>
    <w:p w:rsidR="00FA1254" w:rsidRPr="004E3600" w:rsidRDefault="00FA1254" w:rsidP="004E3600">
      <w:pPr>
        <w:rPr>
          <w:b/>
          <w:sz w:val="20"/>
          <w:szCs w:val="20"/>
        </w:rPr>
      </w:pPr>
      <w:r>
        <w:rPr>
          <w:b/>
          <w:sz w:val="20"/>
          <w:szCs w:val="20"/>
        </w:rPr>
        <w:t>Participants should be experienced in this field.</w:t>
      </w:r>
    </w:p>
    <w:p w:rsidR="000F35CC" w:rsidRPr="004E3600" w:rsidRDefault="000F35CC">
      <w:pPr>
        <w:rPr>
          <w:sz w:val="20"/>
          <w:szCs w:val="20"/>
        </w:rPr>
      </w:pPr>
    </w:p>
    <w:p w:rsidR="004E3600" w:rsidRPr="004E3600" w:rsidRDefault="004E3600">
      <w:pPr>
        <w:rPr>
          <w:b/>
          <w:i/>
          <w:sz w:val="18"/>
          <w:szCs w:val="18"/>
        </w:rPr>
      </w:pPr>
      <w:r w:rsidRPr="004E3600">
        <w:rPr>
          <w:b/>
          <w:i/>
          <w:sz w:val="18"/>
          <w:szCs w:val="18"/>
        </w:rPr>
        <w:t>Note: please provide service cost for 3 years cycle ISO 14001 audit and surveillance audit separately (including VAT)</w:t>
      </w:r>
    </w:p>
    <w:p w:rsidR="000F35CC" w:rsidRPr="000F35CC" w:rsidRDefault="000F35CC">
      <w:pPr>
        <w:rPr>
          <w:b/>
          <w:i/>
          <w:sz w:val="18"/>
          <w:szCs w:val="18"/>
          <w:lang w:val="ka-GE"/>
        </w:rPr>
      </w:pPr>
      <w:r w:rsidRPr="000F35CC">
        <w:rPr>
          <w:b/>
          <w:i/>
          <w:sz w:val="18"/>
          <w:szCs w:val="18"/>
          <w:lang w:val="ka-GE"/>
        </w:rPr>
        <w:t xml:space="preserve">  </w:t>
      </w:r>
    </w:p>
    <w:sectPr w:rsidR="000F35CC" w:rsidRPr="000F35C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59A" w:rsidRDefault="00D2259A" w:rsidP="000F35CC">
      <w:pPr>
        <w:spacing w:after="0" w:line="240" w:lineRule="auto"/>
      </w:pPr>
      <w:r>
        <w:separator/>
      </w:r>
    </w:p>
  </w:endnote>
  <w:endnote w:type="continuationSeparator" w:id="0">
    <w:p w:rsidR="00D2259A" w:rsidRDefault="00D2259A" w:rsidP="000F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59A" w:rsidRDefault="00D2259A" w:rsidP="000F35CC">
      <w:pPr>
        <w:spacing w:after="0" w:line="240" w:lineRule="auto"/>
      </w:pPr>
      <w:r>
        <w:separator/>
      </w:r>
    </w:p>
  </w:footnote>
  <w:footnote w:type="continuationSeparator" w:id="0">
    <w:p w:rsidR="00D2259A" w:rsidRDefault="00D2259A" w:rsidP="000F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CC" w:rsidRDefault="000F35CC">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e5f74f4bb6ee65bff70d7e9e" descr="{&quot;HashCode&quot;:-136021891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F35CC" w:rsidRPr="000F35CC" w:rsidRDefault="000F35CC" w:rsidP="000F35CC">
                          <w:pPr>
                            <w:spacing w:after="0"/>
                            <w:jc w:val="center"/>
                            <w:rPr>
                              <w:rFonts w:ascii="Calibri" w:hAnsi="Calibri" w:cs="Calibri"/>
                              <w:color w:val="0078D7"/>
                              <w:sz w:val="20"/>
                            </w:rPr>
                          </w:pPr>
                          <w:r w:rsidRPr="000F35CC">
                            <w:rPr>
                              <w:rFonts w:ascii="Calibri" w:hAnsi="Calibri" w:cs="Calibri"/>
                              <w:color w:val="0078D7"/>
                              <w:sz w:val="20"/>
                            </w:rPr>
                            <w:t>Classification: Restricted to Partners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5f74f4bb6ee65bff70d7e9e" o:spid="_x0000_s1026" type="#_x0000_t202" alt="{&quot;HashCode&quot;:-136021891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WBk2zxgDAAA3BgAADgAAAAAAAAAAAAAAAAAu&#10;AgAAZHJzL2Uyb0RvYy54bWxQSwECLQAUAAYACAAAACEASyIJ5twAAAAHAQAADwAAAAAAAAAAAAAA&#10;AAByBQAAZHJzL2Rvd25yZXYueG1sUEsFBgAAAAAEAAQA8wAAAHsGAAAAAA==&#10;" o:allowincell="f" filled="f" stroked="f" strokeweight=".5pt">
              <v:fill o:detectmouseclick="t"/>
              <v:textbox inset=",0,,0">
                <w:txbxContent>
                  <w:p w:rsidR="000F35CC" w:rsidRPr="000F35CC" w:rsidRDefault="000F35CC" w:rsidP="000F35CC">
                    <w:pPr>
                      <w:spacing w:after="0"/>
                      <w:jc w:val="center"/>
                      <w:rPr>
                        <w:rFonts w:ascii="Calibri" w:hAnsi="Calibri" w:cs="Calibri"/>
                        <w:color w:val="0078D7"/>
                        <w:sz w:val="20"/>
                      </w:rPr>
                    </w:pPr>
                    <w:r w:rsidRPr="000F35CC">
                      <w:rPr>
                        <w:rFonts w:ascii="Calibri" w:hAnsi="Calibri" w:cs="Calibri"/>
                        <w:color w:val="0078D7"/>
                        <w:sz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EEC"/>
    <w:multiLevelType w:val="hybridMultilevel"/>
    <w:tmpl w:val="5A7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42618"/>
    <w:multiLevelType w:val="hybridMultilevel"/>
    <w:tmpl w:val="3B9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1B"/>
    <w:rsid w:val="000054D5"/>
    <w:rsid w:val="0001281B"/>
    <w:rsid w:val="00051B43"/>
    <w:rsid w:val="000F35CC"/>
    <w:rsid w:val="00150909"/>
    <w:rsid w:val="004E3600"/>
    <w:rsid w:val="00522B58"/>
    <w:rsid w:val="00545F68"/>
    <w:rsid w:val="005462A4"/>
    <w:rsid w:val="00AB4A8A"/>
    <w:rsid w:val="00B45FD7"/>
    <w:rsid w:val="00D2259A"/>
    <w:rsid w:val="00D628E8"/>
    <w:rsid w:val="00FA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2E871"/>
  <w15:chartTrackingRefBased/>
  <w15:docId w15:val="{DB06AD5A-9438-468E-AA84-133F3147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CC"/>
    <w:pPr>
      <w:ind w:left="720"/>
      <w:contextualSpacing/>
    </w:pPr>
  </w:style>
  <w:style w:type="paragraph" w:styleId="Header">
    <w:name w:val="header"/>
    <w:basedOn w:val="Normal"/>
    <w:link w:val="HeaderChar"/>
    <w:uiPriority w:val="99"/>
    <w:unhideWhenUsed/>
    <w:rsid w:val="000F35CC"/>
    <w:pPr>
      <w:tabs>
        <w:tab w:val="center" w:pos="4677"/>
        <w:tab w:val="right" w:pos="9355"/>
      </w:tabs>
      <w:spacing w:after="0" w:line="240" w:lineRule="auto"/>
    </w:pPr>
  </w:style>
  <w:style w:type="character" w:customStyle="1" w:styleId="HeaderChar">
    <w:name w:val="Header Char"/>
    <w:basedOn w:val="DefaultParagraphFont"/>
    <w:link w:val="Header"/>
    <w:uiPriority w:val="99"/>
    <w:rsid w:val="000F35CC"/>
  </w:style>
  <w:style w:type="paragraph" w:styleId="Footer">
    <w:name w:val="footer"/>
    <w:basedOn w:val="Normal"/>
    <w:link w:val="FooterChar"/>
    <w:uiPriority w:val="99"/>
    <w:unhideWhenUsed/>
    <w:rsid w:val="000F35CC"/>
    <w:pPr>
      <w:tabs>
        <w:tab w:val="center" w:pos="4677"/>
        <w:tab w:val="right" w:pos="9355"/>
      </w:tabs>
      <w:spacing w:after="0" w:line="240" w:lineRule="auto"/>
    </w:pPr>
  </w:style>
  <w:style w:type="character" w:customStyle="1" w:styleId="FooterChar">
    <w:name w:val="Footer Char"/>
    <w:basedOn w:val="DefaultParagraphFont"/>
    <w:link w:val="Footer"/>
    <w:uiPriority w:val="99"/>
    <w:rsid w:val="000F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4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Akubardia</dc:creator>
  <cp:keywords/>
  <dc:description/>
  <cp:lastModifiedBy>Fatima Akubardia</cp:lastModifiedBy>
  <cp:revision>3</cp:revision>
  <dcterms:created xsi:type="dcterms:W3CDTF">2022-08-22T11:07:00Z</dcterms:created>
  <dcterms:modified xsi:type="dcterms:W3CDTF">2022-08-22T11:47:00Z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cbde42-0dd4-4942-9b1c-e23a1c4e5874_Enabled">
    <vt:lpwstr>true</vt:lpwstr>
  </property>
  <property fmtid="{D5CDD505-2E9C-101B-9397-08002B2CF9AE}" pid="3" name="MSIP_Label_78cbde42-0dd4-4942-9b1c-e23a1c4e5874_SetDate">
    <vt:lpwstr>2022-08-22T11:47:27Z</vt:lpwstr>
  </property>
  <property fmtid="{D5CDD505-2E9C-101B-9397-08002B2CF9AE}" pid="4" name="MSIP_Label_78cbde42-0dd4-4942-9b1c-e23a1c4e5874_Method">
    <vt:lpwstr>Standard</vt:lpwstr>
  </property>
  <property fmtid="{D5CDD505-2E9C-101B-9397-08002B2CF9AE}" pid="5" name="MSIP_Label_78cbde42-0dd4-4942-9b1c-e23a1c4e5874_Name">
    <vt:lpwstr>Restricted to Partners</vt:lpwstr>
  </property>
  <property fmtid="{D5CDD505-2E9C-101B-9397-08002B2CF9AE}" pid="6" name="MSIP_Label_78cbde42-0dd4-4942-9b1c-e23a1c4e5874_SiteId">
    <vt:lpwstr>3471ad6d-e2eb-4e85-93ae-c344b4ac592c</vt:lpwstr>
  </property>
  <property fmtid="{D5CDD505-2E9C-101B-9397-08002B2CF9AE}" pid="7" name="MSIP_Label_78cbde42-0dd4-4942-9b1c-e23a1c4e5874_ActionId">
    <vt:lpwstr>59cb5e6b-d10a-4e4c-9525-fa090b80092a</vt:lpwstr>
  </property>
  <property fmtid="{D5CDD505-2E9C-101B-9397-08002B2CF9AE}" pid="8" name="MSIP_Label_78cbde42-0dd4-4942-9b1c-e23a1c4e5874_ContentBits">
    <vt:lpwstr>1</vt:lpwstr>
  </property>
</Properties>
</file>