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88780" w14:textId="17EA0D2D" w:rsidR="00D2412E" w:rsidRPr="00567784" w:rsidRDefault="001810C3" w:rsidP="00316CFE">
      <w:pPr>
        <w:jc w:val="center"/>
        <w:rPr>
          <w:rFonts w:ascii="Calibri" w:hAnsi="Calibri" w:cs="Calibri"/>
          <w:b/>
          <w:bCs/>
          <w:sz w:val="28"/>
          <w:szCs w:val="28"/>
          <w:lang w:val="ka-GE"/>
        </w:rPr>
      </w:pPr>
      <w:r w:rsidRPr="00567784">
        <w:rPr>
          <w:rFonts w:ascii="Calibri" w:hAnsi="Calibri" w:cs="Calibri"/>
          <w:b/>
          <w:bCs/>
          <w:sz w:val="28"/>
          <w:szCs w:val="28"/>
          <w:lang w:val="ka-GE"/>
        </w:rPr>
        <w:t>მონაცემთა ცენტრის</w:t>
      </w:r>
      <w:r w:rsidR="00562384" w:rsidRPr="00567784">
        <w:rPr>
          <w:rFonts w:ascii="Calibri" w:hAnsi="Calibri" w:cs="Calibri"/>
          <w:b/>
          <w:bCs/>
          <w:sz w:val="28"/>
          <w:szCs w:val="28"/>
          <w:lang w:val="ka-GE"/>
        </w:rPr>
        <w:t xml:space="preserve"> სერვისების შესყიდვა - </w:t>
      </w:r>
      <w:r w:rsidR="00B00F0C" w:rsidRPr="00567784">
        <w:rPr>
          <w:rFonts w:ascii="Calibri" w:hAnsi="Calibri" w:cs="Calibri"/>
          <w:b/>
          <w:bCs/>
          <w:sz w:val="28"/>
          <w:szCs w:val="28"/>
          <w:lang w:val="ka-GE"/>
        </w:rPr>
        <w:t>ტექნიკურ-ფუნქციონალური</w:t>
      </w:r>
      <w:r w:rsidR="00D2412E" w:rsidRPr="00567784">
        <w:rPr>
          <w:rFonts w:ascii="Calibri" w:hAnsi="Calibri" w:cs="Calibri"/>
          <w:b/>
          <w:bCs/>
          <w:sz w:val="28"/>
          <w:szCs w:val="28"/>
          <w:lang w:val="ka-GE"/>
        </w:rPr>
        <w:t xml:space="preserve"> მოთხოვნები</w:t>
      </w:r>
    </w:p>
    <w:p w14:paraId="57F22A95" w14:textId="77777777" w:rsidR="00D2412E" w:rsidRPr="006C289F" w:rsidRDefault="00D2412E">
      <w:pPr>
        <w:rPr>
          <w:rFonts w:ascii="Calibri" w:hAnsi="Calibri" w:cs="Calibri"/>
          <w:sz w:val="14"/>
          <w:szCs w:val="14"/>
          <w:lang w:val="ka-GE"/>
        </w:rPr>
      </w:pPr>
    </w:p>
    <w:p w14:paraId="7E428147" w14:textId="77777777" w:rsidR="003E3725" w:rsidRPr="00B00F0C" w:rsidRDefault="003E3725" w:rsidP="003E3725">
      <w:pPr>
        <w:spacing w:after="1" w:line="390" w:lineRule="auto"/>
        <w:rPr>
          <w:rFonts w:ascii="Calibri" w:hAnsi="Calibri" w:cs="Calibri"/>
          <w:b/>
          <w:sz w:val="24"/>
          <w:szCs w:val="24"/>
          <w:lang w:val="ka-GE"/>
        </w:rPr>
      </w:pP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შესასყიდი მომსახურების ზოგადი აღწერა </w:t>
      </w:r>
    </w:p>
    <w:p w14:paraId="186AA050" w14:textId="49E444CF" w:rsidR="00AF2A0E" w:rsidRPr="00B00F0C" w:rsidRDefault="00B04BAC" w:rsidP="003E3725">
      <w:pPr>
        <w:spacing w:after="6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>
        <w:rPr>
          <w:rFonts w:ascii="Calibri" w:hAnsi="Calibri" w:cs="Calibri"/>
          <w:sz w:val="24"/>
          <w:szCs w:val="24"/>
          <w:lang w:val="ka-GE"/>
        </w:rPr>
        <w:t xml:space="preserve">პროვაიდერის </w:t>
      </w:r>
      <w:r w:rsidR="004E2AF0">
        <w:rPr>
          <w:rFonts w:ascii="Calibri" w:hAnsi="Calibri" w:cs="Calibri"/>
          <w:sz w:val="24"/>
          <w:szCs w:val="24"/>
          <w:lang w:val="ka-GE"/>
        </w:rPr>
        <w:t xml:space="preserve">პლატფორმაზე </w:t>
      </w:r>
      <w:r w:rsidR="00FE11FD" w:rsidRPr="00B00F0C">
        <w:rPr>
          <w:rFonts w:ascii="Calibri" w:hAnsi="Calibri" w:cs="Calibri"/>
          <w:sz w:val="24"/>
          <w:szCs w:val="24"/>
          <w:lang w:val="ka-GE"/>
        </w:rPr>
        <w:t>“</w:t>
      </w:r>
      <w:r w:rsidR="00906340" w:rsidRPr="00B00F0C">
        <w:rPr>
          <w:rFonts w:ascii="Calibri" w:hAnsi="Calibri" w:cs="Calibri"/>
          <w:sz w:val="24"/>
          <w:szCs w:val="24"/>
          <w:lang w:val="ka-GE"/>
        </w:rPr>
        <w:t>პროკრედიტ</w:t>
      </w:r>
      <w:r w:rsidR="00FE11FD"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906340" w:rsidRPr="00B00F0C">
        <w:rPr>
          <w:rFonts w:ascii="Calibri" w:hAnsi="Calibri" w:cs="Calibri"/>
          <w:sz w:val="24"/>
          <w:szCs w:val="24"/>
          <w:lang w:val="ka-GE"/>
        </w:rPr>
        <w:t>ბანკისთვის</w:t>
      </w:r>
      <w:r w:rsidR="00FE11FD" w:rsidRPr="00B00F0C">
        <w:rPr>
          <w:rFonts w:ascii="Calibri" w:hAnsi="Calibri" w:cs="Calibri"/>
          <w:sz w:val="24"/>
          <w:szCs w:val="24"/>
          <w:lang w:val="ka-GE"/>
        </w:rPr>
        <w:t>”</w:t>
      </w:r>
      <w:r w:rsidR="00290F34" w:rsidRPr="00B00F0C">
        <w:rPr>
          <w:rFonts w:ascii="Calibri" w:hAnsi="Calibri" w:cs="Calibri"/>
          <w:sz w:val="24"/>
          <w:szCs w:val="24"/>
          <w:lang w:val="ka-GE"/>
        </w:rPr>
        <w:t xml:space="preserve"> სერვერული</w:t>
      </w:r>
      <w:r w:rsidR="00155C47" w:rsidRPr="00B00F0C">
        <w:rPr>
          <w:rFonts w:ascii="Calibri" w:hAnsi="Calibri" w:cs="Calibri"/>
          <w:sz w:val="24"/>
          <w:szCs w:val="24"/>
          <w:lang w:val="ka-GE"/>
        </w:rPr>
        <w:t xml:space="preserve"> რესურსების</w:t>
      </w:r>
      <w:r w:rsidR="001B1626" w:rsidRPr="00B00F0C">
        <w:rPr>
          <w:rFonts w:ascii="Calibri" w:hAnsi="Calibri" w:cs="Calibri"/>
          <w:sz w:val="24"/>
          <w:szCs w:val="24"/>
          <w:lang w:val="ka-GE"/>
        </w:rPr>
        <w:t xml:space="preserve">, მონაცემთა სანახი სივრცის და </w:t>
      </w:r>
      <w:r w:rsidR="00290F34" w:rsidRPr="00B00F0C">
        <w:rPr>
          <w:rFonts w:ascii="Calibri" w:hAnsi="Calibri" w:cs="Calibri"/>
          <w:sz w:val="24"/>
          <w:szCs w:val="24"/>
          <w:lang w:val="ka-GE"/>
        </w:rPr>
        <w:t>ქსელური რესურსების გამოყოფ</w:t>
      </w:r>
      <w:r w:rsidR="00656476" w:rsidRPr="00B00F0C">
        <w:rPr>
          <w:rFonts w:ascii="Calibri" w:hAnsi="Calibri" w:cs="Calibri"/>
          <w:sz w:val="24"/>
          <w:szCs w:val="24"/>
          <w:lang w:val="ka-GE"/>
        </w:rPr>
        <w:t>ის</w:t>
      </w:r>
      <w:r w:rsidR="00290F34" w:rsidRPr="00B00F0C">
        <w:rPr>
          <w:rFonts w:ascii="Calibri" w:hAnsi="Calibri" w:cs="Calibri"/>
          <w:sz w:val="24"/>
          <w:szCs w:val="24"/>
          <w:lang w:val="ka-GE"/>
        </w:rPr>
        <w:t xml:space="preserve"> და Microsoft-ის პროდუქტებით სარგებლობის მომსახურების შესყიდვა</w:t>
      </w:r>
      <w:r w:rsidR="00AF2A0E" w:rsidRPr="00B00F0C">
        <w:rPr>
          <w:rFonts w:ascii="Calibri" w:hAnsi="Calibri" w:cs="Calibri"/>
          <w:sz w:val="24"/>
          <w:szCs w:val="24"/>
          <w:lang w:val="ka-GE"/>
        </w:rPr>
        <w:t>.</w:t>
      </w:r>
    </w:p>
    <w:p w14:paraId="1D3C316D" w14:textId="77777777" w:rsidR="00FD41D5" w:rsidRPr="00B00F0C" w:rsidRDefault="00FD41D5" w:rsidP="00290F34">
      <w:pPr>
        <w:spacing w:after="6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</w:p>
    <w:p w14:paraId="316633A5" w14:textId="1431BBEC" w:rsidR="00CB3BF0" w:rsidRPr="00B00F0C" w:rsidRDefault="00CB3BF0" w:rsidP="0026606A">
      <w:pPr>
        <w:spacing w:after="0"/>
        <w:ind w:left="6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მომსახურების ფარგლებში </w:t>
      </w:r>
      <w:r w:rsidR="006F356D" w:rsidRPr="00B00F0C">
        <w:rPr>
          <w:rFonts w:ascii="Calibri" w:hAnsi="Calibri" w:cs="Calibri"/>
          <w:sz w:val="24"/>
          <w:szCs w:val="24"/>
          <w:lang w:val="ka-GE"/>
        </w:rPr>
        <w:t xml:space="preserve">კომპანიამ </w:t>
      </w:r>
      <w:r w:rsidRPr="00B00F0C">
        <w:rPr>
          <w:rFonts w:ascii="Calibri" w:hAnsi="Calibri" w:cs="Calibri"/>
          <w:sz w:val="24"/>
          <w:szCs w:val="24"/>
          <w:lang w:val="ka-GE"/>
        </w:rPr>
        <w:t>უნდა უზრუნველყოს შემდეგი სერვისების მ</w:t>
      </w:r>
      <w:r w:rsidR="003354D4" w:rsidRPr="00B00F0C">
        <w:rPr>
          <w:rFonts w:ascii="Calibri" w:hAnsi="Calibri" w:cs="Calibri"/>
          <w:sz w:val="24"/>
          <w:szCs w:val="24"/>
          <w:lang w:val="ka-GE"/>
        </w:rPr>
        <w:t>ო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წოდება: </w:t>
      </w:r>
    </w:p>
    <w:p w14:paraId="3E2E71E6" w14:textId="2E11B8B8" w:rsidR="00FC48BC" w:rsidRPr="00B00F0C" w:rsidRDefault="008D215C" w:rsidP="00EC56F0">
      <w:pPr>
        <w:pStyle w:val="ListParagraph"/>
        <w:numPr>
          <w:ilvl w:val="0"/>
          <w:numId w:val="10"/>
        </w:numPr>
        <w:spacing w:after="40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პლატფორმაზე</w:t>
      </w:r>
      <w:r w:rsidR="00DD3F2C" w:rsidRPr="00B00F0C">
        <w:rPr>
          <w:rFonts w:ascii="Calibri" w:hAnsi="Calibri" w:cs="Calibri"/>
          <w:sz w:val="24"/>
          <w:szCs w:val="24"/>
          <w:lang w:val="ka-GE"/>
        </w:rPr>
        <w:t xml:space="preserve"> იზოლირებული ვირტუალური </w:t>
      </w:r>
      <w:r w:rsidR="00FC48BC" w:rsidRPr="00B00F0C">
        <w:rPr>
          <w:rFonts w:ascii="Calibri" w:hAnsi="Calibri" w:cs="Calibri"/>
          <w:sz w:val="24"/>
          <w:szCs w:val="24"/>
          <w:lang w:val="ka-GE"/>
        </w:rPr>
        <w:t>გარემოს (VPC) გამოყოფა</w:t>
      </w:r>
    </w:p>
    <w:p w14:paraId="38D80CFF" w14:textId="39A29438" w:rsidR="00CB3BF0" w:rsidRPr="00B00F0C" w:rsidRDefault="008D215C" w:rsidP="00EC56F0">
      <w:pPr>
        <w:pStyle w:val="ListParagraph"/>
        <w:numPr>
          <w:ilvl w:val="0"/>
          <w:numId w:val="10"/>
        </w:numPr>
        <w:spacing w:after="40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Linux და Microsoft </w:t>
      </w:r>
      <w:r w:rsidR="00CB3BF0" w:rsidRPr="00B00F0C">
        <w:rPr>
          <w:rFonts w:ascii="Calibri" w:hAnsi="Calibri" w:cs="Calibri"/>
          <w:sz w:val="24"/>
          <w:szCs w:val="24"/>
          <w:lang w:val="ka-GE"/>
        </w:rPr>
        <w:t>Windows ტიპის ვირტუალური მანქანების გამოყოფ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ა </w:t>
      </w:r>
    </w:p>
    <w:p w14:paraId="53775420" w14:textId="33194A9F" w:rsidR="00CB3BF0" w:rsidRPr="00B00F0C" w:rsidRDefault="00CB3BF0" w:rsidP="00EC56F0">
      <w:pPr>
        <w:pStyle w:val="ListParagraph"/>
        <w:numPr>
          <w:ilvl w:val="0"/>
          <w:numId w:val="10"/>
        </w:numPr>
        <w:spacing w:after="40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მონაცემთა სანახი</w:t>
      </w:r>
      <w:r w:rsidR="00A00981" w:rsidRPr="00B00F0C">
        <w:rPr>
          <w:rFonts w:ascii="Calibri" w:hAnsi="Calibri" w:cs="Calibri"/>
          <w:sz w:val="24"/>
          <w:szCs w:val="24"/>
          <w:lang w:val="ka-GE"/>
        </w:rPr>
        <w:t xml:space="preserve"> სერვისის უზრუნველყოფა</w:t>
      </w:r>
    </w:p>
    <w:p w14:paraId="23E32006" w14:textId="609E9927" w:rsidR="00CB3BF0" w:rsidRPr="00B00F0C" w:rsidRDefault="00CB3BF0" w:rsidP="00EC56F0">
      <w:pPr>
        <w:pStyle w:val="ListParagraph"/>
        <w:numPr>
          <w:ilvl w:val="0"/>
          <w:numId w:val="10"/>
        </w:numPr>
        <w:spacing w:after="40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ქსელური სერვისების </w:t>
      </w:r>
      <w:r w:rsidR="00B2279A" w:rsidRPr="00B00F0C">
        <w:rPr>
          <w:rFonts w:ascii="Calibri" w:hAnsi="Calibri" w:cs="Calibri"/>
          <w:sz w:val="24"/>
          <w:szCs w:val="24"/>
          <w:lang w:val="ka-GE"/>
        </w:rPr>
        <w:t>უზრუნველყოფა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</w:p>
    <w:p w14:paraId="5B505C32" w14:textId="622568E2" w:rsidR="00CB3BF0" w:rsidRPr="00B00F0C" w:rsidRDefault="00B2279A" w:rsidP="00EC56F0">
      <w:pPr>
        <w:pStyle w:val="ListParagraph"/>
        <w:numPr>
          <w:ilvl w:val="0"/>
          <w:numId w:val="10"/>
        </w:numPr>
        <w:spacing w:after="40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ბანკის </w:t>
      </w:r>
      <w:r w:rsidR="00CB3BF0" w:rsidRPr="00B00F0C">
        <w:rPr>
          <w:rFonts w:ascii="Calibri" w:hAnsi="Calibri" w:cs="Calibri"/>
          <w:sz w:val="24"/>
          <w:szCs w:val="24"/>
          <w:lang w:val="ka-GE"/>
        </w:rPr>
        <w:t>ინფორმაციული ტექნოლოგიების არსებული გარემოდან ვირტუალური ქსელებისა და ვირტუალური მანქანების მიგრაციის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0A34F8" w:rsidRPr="00B00F0C">
        <w:rPr>
          <w:rFonts w:ascii="Calibri" w:hAnsi="Calibri" w:cs="Calibri"/>
          <w:sz w:val="24"/>
          <w:szCs w:val="24"/>
          <w:lang w:val="ka-GE"/>
        </w:rPr>
        <w:t xml:space="preserve">უზრუნველყოფის </w:t>
      </w:r>
      <w:r w:rsidR="00ED08FB" w:rsidRPr="00B00F0C">
        <w:rPr>
          <w:rFonts w:ascii="Calibri" w:hAnsi="Calibri" w:cs="Calibri"/>
          <w:sz w:val="24"/>
          <w:szCs w:val="24"/>
          <w:lang w:val="ka-GE"/>
        </w:rPr>
        <w:t>მ</w:t>
      </w:r>
      <w:r w:rsidRPr="00B00F0C">
        <w:rPr>
          <w:rFonts w:ascii="Calibri" w:hAnsi="Calibri" w:cs="Calibri"/>
          <w:sz w:val="24"/>
          <w:szCs w:val="24"/>
          <w:lang w:val="ka-GE"/>
        </w:rPr>
        <w:t>ხ</w:t>
      </w:r>
      <w:r w:rsidR="00ED08FB" w:rsidRPr="00B00F0C">
        <w:rPr>
          <w:rFonts w:ascii="Calibri" w:hAnsi="Calibri" w:cs="Calibri"/>
          <w:sz w:val="24"/>
          <w:szCs w:val="24"/>
          <w:lang w:val="ka-GE"/>
        </w:rPr>
        <w:t>არდაჭერ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ა </w:t>
      </w:r>
      <w:r w:rsidR="00CB3BF0"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</w:p>
    <w:p w14:paraId="1FACA2D4" w14:textId="6B6F17A7" w:rsidR="00EF1B62" w:rsidRPr="00B00F0C" w:rsidRDefault="00CB3BF0" w:rsidP="00EC56F0">
      <w:pPr>
        <w:pStyle w:val="ListParagraph"/>
        <w:numPr>
          <w:ilvl w:val="0"/>
          <w:numId w:val="10"/>
        </w:numPr>
        <w:spacing w:after="165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სერვისების მიწოდებასთან დაკავშირებული სერვისული და ინფორმაციული მოთხოვნების, ინციდენტებისა და ცვლილებების მართვის და სერვისების გამართულად ფუნქციონირების მხარდაჭერა</w:t>
      </w:r>
    </w:p>
    <w:p w14:paraId="46829CAA" w14:textId="42F9CD71" w:rsidR="00EF1B62" w:rsidRPr="00B00F0C" w:rsidRDefault="00EF1B62" w:rsidP="00EF1B62">
      <w:pPr>
        <w:spacing w:after="1" w:line="390" w:lineRule="auto"/>
        <w:rPr>
          <w:rFonts w:ascii="Calibri" w:hAnsi="Calibri" w:cs="Calibri"/>
          <w:b/>
          <w:sz w:val="24"/>
          <w:szCs w:val="24"/>
          <w:lang w:val="ka-GE"/>
        </w:rPr>
      </w:pP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ფიქსირებული </w:t>
      </w:r>
      <w:r w:rsidR="006B50E4" w:rsidRPr="00B00F0C">
        <w:rPr>
          <w:rFonts w:ascii="Calibri" w:hAnsi="Calibri" w:cs="Calibri"/>
          <w:b/>
          <w:sz w:val="24"/>
          <w:szCs w:val="24"/>
          <w:lang w:val="ka-GE"/>
        </w:rPr>
        <w:t xml:space="preserve">გამოთვლითი </w:t>
      </w: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რესურსები </w:t>
      </w:r>
    </w:p>
    <w:p w14:paraId="1BC110FC" w14:textId="78FDA8FC" w:rsidR="00EF1B62" w:rsidRPr="00B00F0C" w:rsidRDefault="00EF1B62" w:rsidP="00EF1B62">
      <w:pPr>
        <w:spacing w:after="5"/>
        <w:ind w:left="6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მომსახურების მიწოდების პერიოდში </w:t>
      </w:r>
      <w:r w:rsidR="00D0444E" w:rsidRPr="00B00F0C">
        <w:rPr>
          <w:rFonts w:ascii="Calibri" w:hAnsi="Calibri" w:cs="Calibri"/>
          <w:sz w:val="24"/>
          <w:szCs w:val="24"/>
          <w:lang w:val="ka-GE"/>
        </w:rPr>
        <w:t xml:space="preserve">კომპანიამ </w:t>
      </w:r>
      <w:r w:rsidRPr="00B00F0C">
        <w:rPr>
          <w:rFonts w:ascii="Calibri" w:hAnsi="Calibri" w:cs="Calibri"/>
          <w:sz w:val="24"/>
          <w:szCs w:val="24"/>
          <w:lang w:val="ka-GE"/>
        </w:rPr>
        <w:t>უნდა უზრუნველყოს შემდეგ</w:t>
      </w:r>
      <w:r w:rsidR="00A824CD" w:rsidRPr="00B00F0C">
        <w:rPr>
          <w:rFonts w:ascii="Calibri" w:hAnsi="Calibri" w:cs="Calibri"/>
          <w:sz w:val="24"/>
          <w:szCs w:val="24"/>
          <w:lang w:val="ka-GE"/>
        </w:rPr>
        <w:t>ი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ფიქსირებული </w:t>
      </w:r>
      <w:r w:rsidR="006B50E4" w:rsidRPr="00B00F0C">
        <w:rPr>
          <w:rFonts w:ascii="Calibri" w:hAnsi="Calibri" w:cs="Calibri"/>
          <w:sz w:val="24"/>
          <w:szCs w:val="24"/>
          <w:lang w:val="ka-GE"/>
        </w:rPr>
        <w:t xml:space="preserve">ვირტუალური </w:t>
      </w:r>
      <w:r w:rsidRPr="00B00F0C">
        <w:rPr>
          <w:rFonts w:ascii="Calibri" w:hAnsi="Calibri" w:cs="Calibri"/>
          <w:sz w:val="24"/>
          <w:szCs w:val="24"/>
          <w:lang w:val="ka-GE"/>
        </w:rPr>
        <w:t>რესურსები</w:t>
      </w:r>
      <w:r w:rsidR="00A824CD" w:rsidRPr="00B00F0C">
        <w:rPr>
          <w:rFonts w:ascii="Calibri" w:hAnsi="Calibri" w:cs="Calibri"/>
          <w:sz w:val="24"/>
          <w:szCs w:val="24"/>
          <w:lang w:val="ka-GE"/>
        </w:rPr>
        <w:t xml:space="preserve">ს </w:t>
      </w:r>
      <w:r w:rsidR="00BA4A26" w:rsidRPr="00B00F0C">
        <w:rPr>
          <w:rFonts w:ascii="Calibri" w:hAnsi="Calibri" w:cs="Calibri"/>
          <w:sz w:val="24"/>
          <w:szCs w:val="24"/>
          <w:lang w:val="ka-GE"/>
        </w:rPr>
        <w:t xml:space="preserve">გამოყოფა: </w:t>
      </w:r>
    </w:p>
    <w:tbl>
      <w:tblPr>
        <w:tblStyle w:val="TableGrid"/>
        <w:tblW w:w="10887" w:type="dxa"/>
        <w:tblInd w:w="18" w:type="dxa"/>
        <w:tblCellMar>
          <w:top w:w="78" w:type="dxa"/>
        </w:tblCellMar>
        <w:tblLook w:val="04A0" w:firstRow="1" w:lastRow="0" w:firstColumn="1" w:lastColumn="0" w:noHBand="0" w:noVBand="1"/>
      </w:tblPr>
      <w:tblGrid>
        <w:gridCol w:w="3374"/>
        <w:gridCol w:w="1134"/>
        <w:gridCol w:w="1418"/>
        <w:gridCol w:w="1276"/>
        <w:gridCol w:w="2551"/>
        <w:gridCol w:w="1134"/>
      </w:tblGrid>
      <w:tr w:rsidR="00EF1B62" w:rsidRPr="00B00F0C" w14:paraId="7CE570A0" w14:textId="77777777" w:rsidTr="000C5F9A">
        <w:trPr>
          <w:trHeight w:val="360"/>
        </w:trPr>
        <w:tc>
          <w:tcPr>
            <w:tcW w:w="108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D0827A3" w14:textId="3648BE30" w:rsidR="00EF1B62" w:rsidRPr="00B00F0C" w:rsidRDefault="00D94E9D" w:rsidP="00126DD0">
            <w:pPr>
              <w:spacing w:line="259" w:lineRule="auto"/>
              <w:ind w:right="14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b/>
                <w:lang w:val="ka-GE"/>
              </w:rPr>
              <w:t>რესურსები</w:t>
            </w:r>
          </w:p>
        </w:tc>
      </w:tr>
      <w:tr w:rsidR="00EF1B62" w:rsidRPr="00B00F0C" w14:paraId="57133216" w14:textId="77777777" w:rsidTr="00D94E9D">
        <w:trPr>
          <w:trHeight w:val="106"/>
        </w:trPr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767171"/>
              <w:right w:val="single" w:sz="8" w:space="0" w:color="767171"/>
            </w:tcBorders>
            <w:vAlign w:val="center"/>
          </w:tcPr>
          <w:p w14:paraId="091EB738" w14:textId="06A534D4" w:rsidR="00EF1B62" w:rsidRPr="00B00F0C" w:rsidRDefault="000C5F9A" w:rsidP="00126DD0">
            <w:pPr>
              <w:spacing w:line="259" w:lineRule="auto"/>
              <w:ind w:right="15"/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bCs/>
                <w:lang w:val="ka-GE"/>
              </w:rPr>
              <w:t>ვირტუალური სერვერი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vAlign w:val="center"/>
          </w:tcPr>
          <w:p w14:paraId="7A679404" w14:textId="77777777" w:rsidR="00EF1B62" w:rsidRPr="00B00F0C" w:rsidRDefault="00EF1B62" w:rsidP="00126DD0">
            <w:pPr>
              <w:spacing w:line="259" w:lineRule="auto"/>
              <w:ind w:left="96"/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lang w:val="ka-GE"/>
              </w:rPr>
              <w:t>vCore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vAlign w:val="center"/>
          </w:tcPr>
          <w:p w14:paraId="72A651E4" w14:textId="77777777" w:rsidR="00EF1B62" w:rsidRPr="00B00F0C" w:rsidRDefault="00EF1B62" w:rsidP="00126DD0">
            <w:pPr>
              <w:spacing w:line="259" w:lineRule="auto"/>
              <w:ind w:left="74"/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lang w:val="ka-GE"/>
              </w:rPr>
              <w:t>RAM (GB)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1A07C28" w14:textId="7457A01A" w:rsidR="00EF1B62" w:rsidRPr="00B00F0C" w:rsidRDefault="000C5F9A" w:rsidP="000C5F9A">
            <w:pPr>
              <w:spacing w:after="2" w:line="259" w:lineRule="auto"/>
              <w:ind w:left="172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bCs/>
                <w:lang w:val="ka-GE"/>
              </w:rPr>
              <w:t>SSD (GB)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vAlign w:val="center"/>
          </w:tcPr>
          <w:p w14:paraId="34C7ECC3" w14:textId="37F40C31" w:rsidR="00EF1B62" w:rsidRPr="00B00F0C" w:rsidRDefault="000C5F9A" w:rsidP="00126DD0">
            <w:pPr>
              <w:spacing w:line="259" w:lineRule="auto"/>
              <w:ind w:right="14"/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lang w:val="ka-GE"/>
              </w:rPr>
              <w:t>საოპერაციო სისტემა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767171"/>
              <w:bottom w:val="single" w:sz="8" w:space="0" w:color="767171"/>
              <w:right w:val="single" w:sz="8" w:space="0" w:color="000000"/>
            </w:tcBorders>
            <w:vAlign w:val="center"/>
          </w:tcPr>
          <w:p w14:paraId="74D2D3C5" w14:textId="796B37CF" w:rsidR="00EF1B62" w:rsidRPr="00B00F0C" w:rsidRDefault="000C5F9A" w:rsidP="00126DD0">
            <w:pPr>
              <w:spacing w:line="259" w:lineRule="auto"/>
              <w:ind w:right="13"/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B00F0C">
              <w:rPr>
                <w:rFonts w:ascii="Calibri" w:hAnsi="Calibri" w:cs="Calibri"/>
                <w:b/>
                <w:lang w:val="ka-GE"/>
              </w:rPr>
              <w:t>ცალი</w:t>
            </w:r>
          </w:p>
        </w:tc>
      </w:tr>
      <w:tr w:rsidR="00EF1B62" w:rsidRPr="00B00F0C" w14:paraId="20561A6B" w14:textId="77777777" w:rsidTr="00D94E9D">
        <w:trPr>
          <w:trHeight w:val="365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16756A35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1 - MGMT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1784287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8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D9D15A0" w14:textId="77777777" w:rsidR="00EF1B62" w:rsidRPr="00B00F0C" w:rsidRDefault="00EF1B62" w:rsidP="00126DD0">
            <w:pPr>
              <w:spacing w:line="259" w:lineRule="auto"/>
              <w:ind w:right="14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E537A22" w14:textId="77777777" w:rsidR="00EF1B62" w:rsidRPr="00B00F0C" w:rsidRDefault="00EF1B62" w:rsidP="00D94E9D">
            <w:pPr>
              <w:spacing w:line="259" w:lineRule="auto"/>
              <w:ind w:right="15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500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381507B" w14:textId="0FF97923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Linux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32F94844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</w:t>
            </w:r>
          </w:p>
        </w:tc>
      </w:tr>
      <w:tr w:rsidR="00EF1B62" w:rsidRPr="00B00F0C" w14:paraId="3963B692" w14:textId="77777777" w:rsidTr="00D94E9D">
        <w:trPr>
          <w:trHeight w:val="365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224039D0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2 - WEB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4F6AA38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4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5ECEF06" w14:textId="77777777" w:rsidR="00EF1B62" w:rsidRPr="00B00F0C" w:rsidRDefault="00EF1B62" w:rsidP="00126DD0">
            <w:pPr>
              <w:spacing w:line="259" w:lineRule="auto"/>
              <w:ind w:right="14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D9A9A5C" w14:textId="77777777" w:rsidR="00EF1B62" w:rsidRPr="00B00F0C" w:rsidRDefault="00EF1B62" w:rsidP="00D94E9D">
            <w:pPr>
              <w:spacing w:line="259" w:lineRule="auto"/>
              <w:ind w:right="15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300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F20ABD1" w14:textId="70A8F846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Windows Server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136C3616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</w:t>
            </w:r>
          </w:p>
        </w:tc>
      </w:tr>
      <w:tr w:rsidR="00EF1B62" w:rsidRPr="00B00F0C" w14:paraId="7DA9E1C8" w14:textId="77777777" w:rsidTr="00D94E9D">
        <w:trPr>
          <w:trHeight w:val="365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415FCAF1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3 – APP1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2F95978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4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2EA02E0" w14:textId="77777777" w:rsidR="00EF1B62" w:rsidRPr="00B00F0C" w:rsidRDefault="00EF1B62" w:rsidP="00126DD0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67CFA47" w14:textId="77777777" w:rsidR="00EF1B62" w:rsidRPr="00B00F0C" w:rsidRDefault="00EF1B62" w:rsidP="00D94E9D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300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39A6AC2" w14:textId="1D4976FD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Windows Server  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35FE73B6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 </w:t>
            </w:r>
          </w:p>
        </w:tc>
      </w:tr>
      <w:tr w:rsidR="00EF1B62" w:rsidRPr="00B00F0C" w14:paraId="62733915" w14:textId="77777777" w:rsidTr="00D94E9D">
        <w:trPr>
          <w:trHeight w:val="365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7947BF99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4 – APP2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08E39DB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4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B4E6856" w14:textId="77777777" w:rsidR="00EF1B62" w:rsidRPr="00B00F0C" w:rsidRDefault="00EF1B62" w:rsidP="00126DD0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A05AD06" w14:textId="77777777" w:rsidR="00EF1B62" w:rsidRPr="00B00F0C" w:rsidRDefault="00EF1B62" w:rsidP="00D94E9D">
            <w:pPr>
              <w:spacing w:line="259" w:lineRule="auto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300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6CB635F" w14:textId="26668E92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Windows Server  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13B00317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 </w:t>
            </w:r>
          </w:p>
        </w:tc>
      </w:tr>
      <w:tr w:rsidR="00EF1B62" w:rsidRPr="00B00F0C" w14:paraId="623AF717" w14:textId="77777777" w:rsidTr="00D94E9D">
        <w:trPr>
          <w:trHeight w:val="366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7961CF84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5 – DB1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862E294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49B29B2" w14:textId="77777777" w:rsidR="00EF1B62" w:rsidRPr="00B00F0C" w:rsidRDefault="00EF1B62" w:rsidP="00126DD0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64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F9B7B04" w14:textId="77777777" w:rsidR="00EF1B62" w:rsidRPr="00B00F0C" w:rsidRDefault="00EF1B62" w:rsidP="00D94E9D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10000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ACB0AC3" w14:textId="47783587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Windows Server  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3A68D187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 </w:t>
            </w:r>
          </w:p>
        </w:tc>
      </w:tr>
      <w:tr w:rsidR="00EF1B62" w:rsidRPr="00B00F0C" w14:paraId="088ACE06" w14:textId="77777777" w:rsidTr="00D94E9D">
        <w:trPr>
          <w:trHeight w:val="365"/>
        </w:trPr>
        <w:tc>
          <w:tcPr>
            <w:tcW w:w="3374" w:type="dxa"/>
            <w:tcBorders>
              <w:top w:val="single" w:sz="8" w:space="0" w:color="767171"/>
              <w:left w:val="single" w:sz="8" w:space="0" w:color="000000"/>
              <w:bottom w:val="single" w:sz="8" w:space="0" w:color="767171"/>
              <w:right w:val="single" w:sz="8" w:space="0" w:color="767171"/>
            </w:tcBorders>
          </w:tcPr>
          <w:p w14:paraId="0B261F66" w14:textId="77777777" w:rsidR="00EF1B62" w:rsidRPr="00B00F0C" w:rsidRDefault="00EF1B62" w:rsidP="00126DD0">
            <w:pPr>
              <w:spacing w:line="259" w:lineRule="auto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VM 6 – DB2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08F5110" w14:textId="77777777" w:rsidR="00EF1B62" w:rsidRPr="00B00F0C" w:rsidRDefault="00EF1B62" w:rsidP="00126DD0">
            <w:pPr>
              <w:spacing w:line="259" w:lineRule="auto"/>
              <w:ind w:right="12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16  </w:t>
            </w:r>
          </w:p>
        </w:tc>
        <w:tc>
          <w:tcPr>
            <w:tcW w:w="141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525B7D1" w14:textId="77777777" w:rsidR="00EF1B62" w:rsidRPr="00B00F0C" w:rsidRDefault="00EF1B62" w:rsidP="00126DD0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64  </w:t>
            </w:r>
          </w:p>
        </w:tc>
        <w:tc>
          <w:tcPr>
            <w:tcW w:w="1276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309A112" w14:textId="77777777" w:rsidR="00EF1B62" w:rsidRPr="00B00F0C" w:rsidRDefault="00EF1B62" w:rsidP="00D94E9D">
            <w:pPr>
              <w:spacing w:line="259" w:lineRule="auto"/>
              <w:ind w:right="16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>5000</w:t>
            </w:r>
          </w:p>
        </w:tc>
        <w:tc>
          <w:tcPr>
            <w:tcW w:w="255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37508B5" w14:textId="69AA689D" w:rsidR="00EF1B62" w:rsidRPr="00B00F0C" w:rsidRDefault="00D94E9D" w:rsidP="00126DD0">
            <w:pPr>
              <w:spacing w:line="259" w:lineRule="auto"/>
              <w:ind w:left="1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 </w:t>
            </w:r>
            <w:r w:rsidR="00EF1B62" w:rsidRPr="00B00F0C">
              <w:rPr>
                <w:rFonts w:ascii="Calibri" w:hAnsi="Calibri" w:cs="Calibri"/>
                <w:lang w:val="ka-GE"/>
              </w:rPr>
              <w:t xml:space="preserve">Windows Server    </w:t>
            </w:r>
          </w:p>
        </w:tc>
        <w:tc>
          <w:tcPr>
            <w:tcW w:w="1134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000000"/>
            </w:tcBorders>
          </w:tcPr>
          <w:p w14:paraId="0BDBC114" w14:textId="77777777" w:rsidR="00EF1B62" w:rsidRPr="00B00F0C" w:rsidRDefault="00EF1B62" w:rsidP="00126DD0">
            <w:pPr>
              <w:spacing w:line="259" w:lineRule="auto"/>
              <w:ind w:right="11"/>
              <w:jc w:val="center"/>
              <w:rPr>
                <w:rFonts w:ascii="Calibri" w:hAnsi="Calibri" w:cs="Calibri"/>
                <w:lang w:val="ka-GE"/>
              </w:rPr>
            </w:pPr>
            <w:r w:rsidRPr="00B00F0C">
              <w:rPr>
                <w:rFonts w:ascii="Calibri" w:hAnsi="Calibri" w:cs="Calibri"/>
                <w:lang w:val="ka-GE"/>
              </w:rPr>
              <w:t xml:space="preserve">1   </w:t>
            </w:r>
          </w:p>
        </w:tc>
      </w:tr>
    </w:tbl>
    <w:p w14:paraId="01B7C2EE" w14:textId="77777777" w:rsidR="00B213C7" w:rsidRPr="00B00F0C" w:rsidRDefault="00B213C7" w:rsidP="00B213C7">
      <w:pPr>
        <w:spacing w:after="165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</w:p>
    <w:p w14:paraId="158C8ADA" w14:textId="74B6AC65" w:rsidR="00D94E9D" w:rsidRPr="00B00F0C" w:rsidRDefault="008E1B35" w:rsidP="003613EA">
      <w:pPr>
        <w:spacing w:after="1" w:line="390" w:lineRule="auto"/>
        <w:rPr>
          <w:rFonts w:ascii="Calibri" w:hAnsi="Calibri" w:cs="Calibri"/>
          <w:b/>
          <w:sz w:val="24"/>
          <w:szCs w:val="24"/>
          <w:lang w:val="ka-GE"/>
        </w:rPr>
      </w:pP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ტექნიკური მოთხოვნები </w:t>
      </w:r>
      <w:r w:rsidR="00476777">
        <w:rPr>
          <w:rFonts w:ascii="Calibri" w:hAnsi="Calibri" w:cs="Calibri"/>
          <w:b/>
          <w:sz w:val="24"/>
          <w:szCs w:val="24"/>
          <w:lang w:val="ka-GE"/>
        </w:rPr>
        <w:t>პროვაიდერის</w:t>
      </w:r>
      <w:r w:rsidR="007E533B" w:rsidRPr="00B00F0C">
        <w:rPr>
          <w:rFonts w:ascii="Calibri" w:hAnsi="Calibri" w:cs="Calibri"/>
          <w:b/>
          <w:sz w:val="24"/>
          <w:szCs w:val="24"/>
          <w:lang w:val="ka-GE"/>
        </w:rPr>
        <w:t xml:space="preserve"> </w:t>
      </w:r>
      <w:r w:rsidRPr="00B00F0C">
        <w:rPr>
          <w:rFonts w:ascii="Calibri" w:hAnsi="Calibri" w:cs="Calibri"/>
          <w:b/>
          <w:sz w:val="24"/>
          <w:szCs w:val="24"/>
          <w:lang w:val="ka-GE"/>
        </w:rPr>
        <w:t>პლატფორმის მიმართ:</w:t>
      </w:r>
    </w:p>
    <w:p w14:paraId="15C27E5C" w14:textId="108694DB" w:rsidR="003613EA" w:rsidRPr="00B00F0C" w:rsidRDefault="003613EA" w:rsidP="003613E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პლატფორმას უნდა გააჩნდეს თვით-მომსახურების პორტალი რომლის საშუალებითაც </w:t>
      </w:r>
      <w:r w:rsidR="00187A39" w:rsidRPr="00B00F0C">
        <w:rPr>
          <w:rFonts w:ascii="Calibri" w:hAnsi="Calibri" w:cs="Calibri"/>
          <w:sz w:val="24"/>
          <w:szCs w:val="24"/>
          <w:lang w:val="ka-GE"/>
        </w:rPr>
        <w:t xml:space="preserve">ბანკს </w:t>
      </w:r>
      <w:r w:rsidRPr="00B00F0C">
        <w:rPr>
          <w:rFonts w:ascii="Calibri" w:hAnsi="Calibri" w:cs="Calibri"/>
          <w:sz w:val="24"/>
          <w:szCs w:val="24"/>
          <w:lang w:val="ka-GE"/>
        </w:rPr>
        <w:t>შე</w:t>
      </w:r>
      <w:r w:rsidR="00187A39" w:rsidRPr="00B00F0C">
        <w:rPr>
          <w:rFonts w:ascii="Calibri" w:hAnsi="Calibri" w:cs="Calibri"/>
          <w:sz w:val="24"/>
          <w:szCs w:val="24"/>
          <w:lang w:val="ka-GE"/>
        </w:rPr>
        <w:t xml:space="preserve">ეძლება 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პლატფორმაზე არსებული სერვისების აქტივაცია, კონფიგურაცია, მართვა და ანგარიშსწორება. </w:t>
      </w:r>
    </w:p>
    <w:p w14:paraId="51ABC67D" w14:textId="4C83701F" w:rsidR="00621C0F" w:rsidRPr="00B00F0C" w:rsidRDefault="00E916BC" w:rsidP="003613E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თვით-მომსახურების პორტალის მეშვეობით, </w:t>
      </w:r>
      <w:r w:rsidR="002959C3" w:rsidRPr="00B00F0C">
        <w:rPr>
          <w:rFonts w:ascii="Calibri" w:hAnsi="Calibri" w:cs="Calibri"/>
          <w:sz w:val="24"/>
          <w:szCs w:val="24"/>
          <w:lang w:val="ka-GE"/>
        </w:rPr>
        <w:t xml:space="preserve">შესაძლებელი უნდა იყოს 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ბანკის მიერ </w:t>
      </w:r>
      <w:r w:rsidR="002959C3" w:rsidRPr="00B00F0C">
        <w:rPr>
          <w:rFonts w:ascii="Calibri" w:hAnsi="Calibri" w:cs="Calibri"/>
          <w:sz w:val="24"/>
          <w:szCs w:val="24"/>
          <w:lang w:val="ka-GE"/>
        </w:rPr>
        <w:t>რესურსების გაზრდა</w:t>
      </w:r>
      <w:r w:rsidR="00E73720" w:rsidRPr="00B00F0C">
        <w:rPr>
          <w:rFonts w:ascii="Calibri" w:hAnsi="Calibri" w:cs="Calibri"/>
          <w:sz w:val="24"/>
          <w:szCs w:val="24"/>
          <w:lang w:val="ka-GE"/>
        </w:rPr>
        <w:t xml:space="preserve"> და დამატება.</w:t>
      </w:r>
      <w:r w:rsidR="00621C0F"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9D53D9" w:rsidRPr="00B00F0C">
        <w:rPr>
          <w:rFonts w:ascii="Calibri" w:hAnsi="Calibri" w:cs="Calibri"/>
          <w:sz w:val="24"/>
          <w:szCs w:val="24"/>
          <w:lang w:val="ka-GE"/>
        </w:rPr>
        <w:t>მომსახურების ღირებულების კალკულაცია უნდა ხორციელდებოდეს ბანკის მიერ ფაქტობრივად გააქტიურებული სერვისების შესაბამისად.</w:t>
      </w:r>
    </w:p>
    <w:p w14:paraId="61765434" w14:textId="79D9B558" w:rsidR="003613EA" w:rsidRPr="00B00F0C" w:rsidRDefault="003613EA" w:rsidP="003613E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პლატფორმა აგებული უნდა იყოს მაღალმდგრად კლასტერულ გარემოზე, ხოლო მონაცემთა შენახვა და დამუშავება უნდა ხორციელდებოდეს </w:t>
      </w:r>
      <w:r w:rsidR="007C2827" w:rsidRPr="00B00F0C">
        <w:rPr>
          <w:rFonts w:ascii="Calibri" w:hAnsi="Calibri" w:cs="Calibri"/>
          <w:sz w:val="24"/>
          <w:szCs w:val="24"/>
          <w:lang w:val="ka-GE"/>
        </w:rPr>
        <w:t xml:space="preserve">კორპორატიული კლასის 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მაღალსაიმედო მონაცემთა სანახ </w:t>
      </w:r>
      <w:r w:rsidR="007C2827" w:rsidRPr="00B00F0C">
        <w:rPr>
          <w:rFonts w:ascii="Calibri" w:hAnsi="Calibri" w:cs="Calibri"/>
          <w:sz w:val="24"/>
          <w:szCs w:val="24"/>
          <w:lang w:val="ka-GE"/>
        </w:rPr>
        <w:t>სისტემაზე</w:t>
      </w:r>
    </w:p>
    <w:p w14:paraId="2C2D7780" w14:textId="4496DCCB" w:rsidR="000738A0" w:rsidRPr="00B00F0C" w:rsidRDefault="006920C3" w:rsidP="0026606A">
      <w:pPr>
        <w:pStyle w:val="ListParagraph"/>
        <w:numPr>
          <w:ilvl w:val="0"/>
          <w:numId w:val="6"/>
        </w:numPr>
        <w:spacing w:after="165" w:line="254" w:lineRule="auto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lastRenderedPageBreak/>
        <w:t>ვირტუალურ მა</w:t>
      </w:r>
      <w:r w:rsidR="00AB2080" w:rsidRPr="00B00F0C">
        <w:rPr>
          <w:rFonts w:ascii="Calibri" w:hAnsi="Calibri" w:cs="Calibri"/>
          <w:sz w:val="24"/>
          <w:szCs w:val="24"/>
          <w:lang w:val="ka-GE"/>
        </w:rPr>
        <w:t>ნქანებზე არსებული</w:t>
      </w:r>
      <w:r w:rsidR="00701972"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0738A0" w:rsidRPr="00B00F0C">
        <w:rPr>
          <w:rFonts w:ascii="Calibri" w:hAnsi="Calibri" w:cs="Calibri"/>
          <w:sz w:val="24"/>
          <w:szCs w:val="24"/>
          <w:lang w:val="ka-GE"/>
        </w:rPr>
        <w:t xml:space="preserve">Microsoft-ის პროგრამული უზრუნველყოფა უნდა იყოს ლიცენზირებული </w:t>
      </w:r>
      <w:r w:rsidR="0005274D">
        <w:rPr>
          <w:rFonts w:ascii="Calibri" w:hAnsi="Calibri" w:cs="Calibri"/>
          <w:sz w:val="24"/>
          <w:szCs w:val="24"/>
          <w:lang w:val="ka-GE"/>
        </w:rPr>
        <w:t>მონაცემთა ცენტრის პროვაიდერის ინფრასტრუქტურაში</w:t>
      </w:r>
      <w:r w:rsidR="000738A0" w:rsidRPr="00B00F0C">
        <w:rPr>
          <w:rFonts w:ascii="Calibri" w:hAnsi="Calibri" w:cs="Calibri"/>
          <w:sz w:val="24"/>
          <w:szCs w:val="24"/>
          <w:lang w:val="ka-GE"/>
        </w:rPr>
        <w:t xml:space="preserve"> გამოყენებაზე</w:t>
      </w:r>
      <w:r w:rsidR="00AB2080" w:rsidRPr="00B00F0C">
        <w:rPr>
          <w:rFonts w:ascii="Calibri" w:hAnsi="Calibri" w:cs="Calibri"/>
          <w:sz w:val="24"/>
          <w:szCs w:val="24"/>
          <w:lang w:val="ka-GE"/>
        </w:rPr>
        <w:t xml:space="preserve">. </w:t>
      </w:r>
      <w:bookmarkStart w:id="0" w:name="_GoBack"/>
      <w:bookmarkEnd w:id="0"/>
    </w:p>
    <w:p w14:paraId="1389455B" w14:textId="69050737" w:rsidR="003613EA" w:rsidRPr="00B00F0C" w:rsidRDefault="003613EA" w:rsidP="003613E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პლატფორმას უნდა გააჩნდეს შემდეგი ფუნქციონალი და აღნიშნული ფუნქციონალის მართვა შესაძლებელი უნდა იყოს </w:t>
      </w:r>
      <w:r w:rsidR="00B46DC3" w:rsidRPr="00B00F0C">
        <w:rPr>
          <w:rFonts w:ascii="Calibri" w:hAnsi="Calibri" w:cs="Calibri"/>
          <w:sz w:val="24"/>
          <w:szCs w:val="24"/>
          <w:lang w:val="ka-GE"/>
        </w:rPr>
        <w:t>თვითმომსახურების (</w:t>
      </w:r>
      <w:r w:rsidRPr="00B00F0C">
        <w:rPr>
          <w:rFonts w:ascii="Calibri" w:hAnsi="Calibri" w:cs="Calibri"/>
          <w:sz w:val="24"/>
          <w:szCs w:val="24"/>
        </w:rPr>
        <w:t>Sel</w:t>
      </w:r>
      <w:r w:rsidR="000A7829" w:rsidRPr="00B00F0C">
        <w:rPr>
          <w:rFonts w:ascii="Calibri" w:hAnsi="Calibri" w:cs="Calibri"/>
          <w:sz w:val="24"/>
          <w:szCs w:val="24"/>
        </w:rPr>
        <w:t>f</w:t>
      </w:r>
      <w:r w:rsidRPr="00B00F0C">
        <w:rPr>
          <w:rFonts w:ascii="Calibri" w:hAnsi="Calibri" w:cs="Calibri"/>
          <w:sz w:val="24"/>
          <w:szCs w:val="24"/>
        </w:rPr>
        <w:t>-Service</w:t>
      </w:r>
      <w:r w:rsidR="00B46DC3" w:rsidRPr="00B00F0C">
        <w:rPr>
          <w:rFonts w:ascii="Calibri" w:hAnsi="Calibri" w:cs="Calibri"/>
          <w:sz w:val="24"/>
          <w:szCs w:val="24"/>
        </w:rPr>
        <w:t>)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პორტალის მეშვეობით, თავად დამკვეთი ორგანიზაციის მიერ. </w:t>
      </w:r>
    </w:p>
    <w:p w14:paraId="14366E35" w14:textId="77777777" w:rsidR="003613EA" w:rsidRPr="00B00F0C" w:rsidRDefault="003613EA" w:rsidP="003613EA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ქვევით მოცემული ფუნქციების მქონე VPC-ის მხარდაჭერა:</w:t>
      </w:r>
    </w:p>
    <w:p w14:paraId="072E98EF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იზოლირებული და როუტირებადი ვირტუალური ქსელების შექმნა</w:t>
      </w:r>
    </w:p>
    <w:p w14:paraId="21ADCCB6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VPC-ის პერიმეტრის Firewall-ი - როგორც პრივატულ ქსელებს შორის ასევე ინტერნეტ ტრაფიკის ფილტრაციის შესაძლებლობით. </w:t>
      </w:r>
    </w:p>
    <w:p w14:paraId="23932B53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დატვირთვის განაწილების სერვისი</w:t>
      </w:r>
    </w:p>
    <w:p w14:paraId="5FF1D462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S2S IP Sec VPN სერვისი</w:t>
      </w:r>
    </w:p>
    <w:p w14:paraId="5B6DAD82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NAT/DNAT სერვისი</w:t>
      </w:r>
    </w:p>
    <w:p w14:paraId="5FA3F7DC" w14:textId="1BE04C2F" w:rsidR="008174B1" w:rsidRPr="00B00F0C" w:rsidRDefault="00D413FC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მომსახურება უნდა მოიცავდეს 4 საჯარო </w:t>
      </w:r>
      <w:r w:rsidRPr="00B00F0C">
        <w:rPr>
          <w:rFonts w:ascii="Calibri" w:hAnsi="Calibri" w:cs="Calibri"/>
          <w:sz w:val="24"/>
          <w:szCs w:val="24"/>
        </w:rPr>
        <w:t>IP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მისამართს</w:t>
      </w:r>
    </w:p>
    <w:p w14:paraId="2F20085E" w14:textId="0EAA3A22" w:rsidR="00D413FC" w:rsidRPr="00B00F0C" w:rsidRDefault="005C087F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ინტერნეტ კავშირის გამტარუნარიანობას:</w:t>
      </w:r>
      <w:r w:rsidR="000E4AA9" w:rsidRPr="00B00F0C">
        <w:rPr>
          <w:rFonts w:ascii="Calibri" w:hAnsi="Calibri" w:cs="Calibri"/>
          <w:sz w:val="24"/>
          <w:szCs w:val="24"/>
          <w:lang w:val="ka-GE"/>
        </w:rPr>
        <w:t>1</w:t>
      </w:r>
      <w:r w:rsidR="005E4E47" w:rsidRPr="00B00F0C">
        <w:rPr>
          <w:rFonts w:ascii="Calibri" w:hAnsi="Calibri" w:cs="Calibri"/>
          <w:sz w:val="24"/>
          <w:szCs w:val="24"/>
          <w:lang w:val="ka-GE"/>
        </w:rPr>
        <w:t xml:space="preserve">00 </w:t>
      </w:r>
      <w:r w:rsidR="005E4E47" w:rsidRPr="00B00F0C">
        <w:rPr>
          <w:rFonts w:ascii="Calibri" w:hAnsi="Calibri" w:cs="Calibri"/>
          <w:sz w:val="24"/>
          <w:szCs w:val="24"/>
        </w:rPr>
        <w:t>mbps</w:t>
      </w:r>
      <w:r w:rsidR="005E4E47" w:rsidRPr="00B00F0C">
        <w:rPr>
          <w:rFonts w:ascii="Calibri" w:hAnsi="Calibri" w:cs="Calibri"/>
          <w:sz w:val="24"/>
          <w:szCs w:val="24"/>
          <w:lang w:val="ka-GE"/>
        </w:rPr>
        <w:t xml:space="preserve"> ლოკალურ ინტერნეტს, </w:t>
      </w:r>
      <w:r w:rsidR="00FE1485" w:rsidRPr="00B00F0C">
        <w:rPr>
          <w:rFonts w:ascii="Calibri" w:hAnsi="Calibri" w:cs="Calibri"/>
          <w:sz w:val="24"/>
          <w:szCs w:val="24"/>
          <w:lang w:val="ka-GE"/>
        </w:rPr>
        <w:t xml:space="preserve">10 </w:t>
      </w:r>
      <w:r w:rsidR="00FE1485" w:rsidRPr="00B00F0C">
        <w:rPr>
          <w:rFonts w:ascii="Calibri" w:hAnsi="Calibri" w:cs="Calibri"/>
          <w:sz w:val="24"/>
          <w:szCs w:val="24"/>
        </w:rPr>
        <w:t xml:space="preserve">mbps </w:t>
      </w:r>
      <w:r w:rsidR="00FE1485" w:rsidRPr="00B00F0C">
        <w:rPr>
          <w:rFonts w:ascii="Calibri" w:hAnsi="Calibri" w:cs="Calibri"/>
          <w:sz w:val="24"/>
          <w:szCs w:val="24"/>
          <w:lang w:val="ka-GE"/>
        </w:rPr>
        <w:t>გლობალურ ინტერნეტს</w:t>
      </w:r>
    </w:p>
    <w:p w14:paraId="5E4C54DF" w14:textId="6A8BAC4F" w:rsidR="00F70279" w:rsidRPr="00B00F0C" w:rsidRDefault="005F1CD8" w:rsidP="0026606A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მონაცემთა შენახვის </w:t>
      </w:r>
      <w:r w:rsidR="00F70279" w:rsidRPr="00B00F0C">
        <w:rPr>
          <w:rFonts w:ascii="Calibri" w:hAnsi="Calibri" w:cs="Calibri"/>
          <w:sz w:val="24"/>
          <w:szCs w:val="24"/>
          <w:lang w:val="ka-GE"/>
        </w:rPr>
        <w:t>პლატფორმას უნდა გააჩნდეს მინ. შემდეგი</w:t>
      </w:r>
      <w:r w:rsidR="00F70279" w:rsidRPr="00B00F0C" w:rsidDel="00C53802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C53802" w:rsidRPr="00B00F0C">
        <w:rPr>
          <w:rFonts w:ascii="Calibri" w:hAnsi="Calibri" w:cs="Calibri"/>
          <w:sz w:val="24"/>
          <w:szCs w:val="24"/>
          <w:lang w:val="ka-GE"/>
        </w:rPr>
        <w:t xml:space="preserve">კლასის </w:t>
      </w:r>
      <w:r w:rsidR="00F70279" w:rsidRPr="00B00F0C">
        <w:rPr>
          <w:rFonts w:ascii="Calibri" w:hAnsi="Calibri" w:cs="Calibri"/>
          <w:sz w:val="24"/>
          <w:szCs w:val="24"/>
          <w:lang w:val="ka-GE"/>
        </w:rPr>
        <w:t>ვირტუალური დისკების მხარდაჭერა:</w:t>
      </w:r>
    </w:p>
    <w:p w14:paraId="6D55F334" w14:textId="5011AAB2" w:rsidR="00F70279" w:rsidRPr="00B00F0C" w:rsidRDefault="00C53802" w:rsidP="00F70279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სტანდარტული </w:t>
      </w:r>
      <w:r w:rsidR="00F70279" w:rsidRPr="00B00F0C">
        <w:rPr>
          <w:rFonts w:ascii="Calibri" w:hAnsi="Calibri" w:cs="Calibri"/>
          <w:sz w:val="24"/>
          <w:szCs w:val="24"/>
          <w:lang w:val="ka-GE"/>
        </w:rPr>
        <w:t xml:space="preserve">ვირტუალური დისკი </w:t>
      </w:r>
      <w:r w:rsidR="00FD656B" w:rsidRPr="00B00F0C">
        <w:rPr>
          <w:rFonts w:ascii="Calibri" w:hAnsi="Calibri" w:cs="Calibri"/>
          <w:sz w:val="24"/>
          <w:szCs w:val="24"/>
          <w:lang w:val="ka-GE"/>
        </w:rPr>
        <w:t>10</w:t>
      </w:r>
      <w:r w:rsidR="00F70279" w:rsidRPr="00B00F0C">
        <w:rPr>
          <w:rFonts w:ascii="Calibri" w:hAnsi="Calibri" w:cs="Calibri"/>
          <w:sz w:val="24"/>
          <w:szCs w:val="24"/>
          <w:lang w:val="ka-GE"/>
        </w:rPr>
        <w:t>00+ IOPS შესაძლებლობით</w:t>
      </w:r>
    </w:p>
    <w:p w14:paraId="4362CFBE" w14:textId="683A0DC5" w:rsidR="00C53802" w:rsidRPr="00B00F0C" w:rsidRDefault="00C53802" w:rsidP="0026606A">
      <w:pPr>
        <w:pStyle w:val="ListParagraph"/>
        <w:ind w:left="2160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სწრაფი ვირტუალური დისკი 5000+ IOPS შესაძლებლობით</w:t>
      </w:r>
    </w:p>
    <w:p w14:paraId="198A5D98" w14:textId="77777777" w:rsidR="003613EA" w:rsidRPr="00B00F0C" w:rsidRDefault="003613EA" w:rsidP="003613EA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ვირტუალური მანქანები</w:t>
      </w:r>
    </w:p>
    <w:p w14:paraId="6C3550E1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ვირტუალური პროცესორის დამატება/მოკლება</w:t>
      </w:r>
    </w:p>
    <w:p w14:paraId="546CBE93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ოპერატიული მეხსიერების დამატება/მოკლება</w:t>
      </w:r>
    </w:p>
    <w:p w14:paraId="6AD7EA89" w14:textId="77777777" w:rsidR="003613EA" w:rsidRPr="00B00F0C" w:rsidRDefault="003613EA" w:rsidP="003613EA">
      <w:pPr>
        <w:pStyle w:val="ListParagraph"/>
        <w:numPr>
          <w:ilvl w:val="2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ვირტუალური დისკების დამატება/წაშლა. </w:t>
      </w:r>
    </w:p>
    <w:p w14:paraId="784D8180" w14:textId="776BFC1E" w:rsidR="003613EA" w:rsidRDefault="003613EA" w:rsidP="003613E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>API-ის</w:t>
      </w:r>
      <w:r w:rsidR="00EF553E" w:rsidRPr="00B00F0C">
        <w:rPr>
          <w:rFonts w:ascii="Calibri" w:hAnsi="Calibri" w:cs="Calibri"/>
          <w:sz w:val="24"/>
          <w:szCs w:val="24"/>
          <w:lang w:val="ka-GE"/>
        </w:rPr>
        <w:t xml:space="preserve">, ასევე ავტომატიზაციის ხელსაწყოს </w:t>
      </w:r>
      <w:r w:rsidR="00EF553E" w:rsidRPr="00B00F0C">
        <w:rPr>
          <w:rFonts w:ascii="Calibri" w:hAnsi="Calibri" w:cs="Calibri"/>
          <w:sz w:val="24"/>
          <w:szCs w:val="24"/>
        </w:rPr>
        <w:t>Terraform</w:t>
      </w:r>
      <w:r w:rsidR="00EF553E" w:rsidRPr="00B00F0C">
        <w:rPr>
          <w:rFonts w:ascii="Calibri" w:hAnsi="Calibri" w:cs="Calibri"/>
          <w:sz w:val="24"/>
          <w:szCs w:val="24"/>
          <w:lang w:val="ka-GE"/>
        </w:rPr>
        <w:t xml:space="preserve">-ის 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საშუალებით რესურსების შექმნის და მართვის შესაძლებლობა. </w:t>
      </w:r>
    </w:p>
    <w:p w14:paraId="0D50BAD2" w14:textId="77777777" w:rsidR="006C289F" w:rsidRPr="006C289F" w:rsidRDefault="006C289F" w:rsidP="006C289F">
      <w:pPr>
        <w:pStyle w:val="ListParagraph"/>
        <w:rPr>
          <w:rFonts w:ascii="Calibri" w:hAnsi="Calibri" w:cs="Calibri"/>
          <w:sz w:val="14"/>
          <w:szCs w:val="14"/>
          <w:lang w:val="ka-GE"/>
        </w:rPr>
      </w:pPr>
    </w:p>
    <w:p w14:paraId="5700131A" w14:textId="6E86F6F6" w:rsidR="00B42002" w:rsidRPr="00B00F0C" w:rsidRDefault="00B42002" w:rsidP="00B42002">
      <w:pPr>
        <w:spacing w:after="1" w:line="390" w:lineRule="auto"/>
        <w:rPr>
          <w:rFonts w:ascii="Calibri" w:hAnsi="Calibri" w:cs="Calibri"/>
          <w:b/>
          <w:sz w:val="24"/>
          <w:szCs w:val="24"/>
          <w:lang w:val="ka-GE"/>
        </w:rPr>
      </w:pP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მოთხოვნები </w:t>
      </w:r>
      <w:r w:rsidR="00E5411D">
        <w:rPr>
          <w:rFonts w:ascii="Calibri" w:hAnsi="Calibri" w:cs="Calibri"/>
          <w:b/>
          <w:sz w:val="24"/>
          <w:szCs w:val="24"/>
          <w:lang w:val="ka-GE"/>
        </w:rPr>
        <w:t xml:space="preserve">ვირტუალიზაციის გარემოსა და </w:t>
      </w:r>
      <w:r w:rsidRPr="00B00F0C">
        <w:rPr>
          <w:rFonts w:ascii="Calibri" w:hAnsi="Calibri" w:cs="Calibri"/>
          <w:b/>
          <w:sz w:val="24"/>
          <w:szCs w:val="24"/>
          <w:lang w:val="ka-GE"/>
        </w:rPr>
        <w:t xml:space="preserve">მონაცემთა ცენტრების მიმართ </w:t>
      </w:r>
    </w:p>
    <w:p w14:paraId="471FBB31" w14:textId="788ED643" w:rsidR="009C7EF5" w:rsidRPr="00B00F0C" w:rsidRDefault="00B87EC3" w:rsidP="00EC56F0">
      <w:pPr>
        <w:numPr>
          <w:ilvl w:val="0"/>
          <w:numId w:val="11"/>
        </w:numPr>
        <w:spacing w:after="40" w:line="254" w:lineRule="auto"/>
        <w:ind w:hanging="360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შემსყიდველისთვის გამოყოფილი სასერვერო რესურსები და მონაცემთა სანახი განთავსებული უნდა იყოს იმ მონაცემთა ცენტრებში, რომლებიც ფიზიკურად </w:t>
      </w:r>
      <w:r w:rsidR="00C36CB0" w:rsidRPr="00B00F0C">
        <w:rPr>
          <w:rFonts w:ascii="Calibri" w:hAnsi="Calibri" w:cs="Calibri"/>
          <w:sz w:val="24"/>
          <w:szCs w:val="24"/>
          <w:lang w:val="ka-GE"/>
        </w:rPr>
        <w:t>მდებარეობს</w:t>
      </w:r>
      <w:r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325A3B" w:rsidRPr="00B00F0C">
        <w:rPr>
          <w:rFonts w:ascii="Calibri" w:hAnsi="Calibri" w:cs="Calibri"/>
          <w:sz w:val="24"/>
          <w:szCs w:val="24"/>
          <w:lang w:val="ka-GE"/>
        </w:rPr>
        <w:t xml:space="preserve">და ოპერირებს </w:t>
      </w:r>
      <w:r w:rsidRPr="00B00F0C">
        <w:rPr>
          <w:rFonts w:ascii="Calibri" w:hAnsi="Calibri" w:cs="Calibri"/>
          <w:sz w:val="24"/>
          <w:szCs w:val="24"/>
          <w:lang w:val="ka-GE"/>
        </w:rPr>
        <w:t>საქართველოს ტერიტორიაზე.</w:t>
      </w:r>
    </w:p>
    <w:p w14:paraId="70CC530A" w14:textId="77777777" w:rsidR="004018AA" w:rsidRPr="00B00F0C" w:rsidRDefault="00B87EC3" w:rsidP="00EC56F0">
      <w:pPr>
        <w:numPr>
          <w:ilvl w:val="0"/>
          <w:numId w:val="11"/>
        </w:numPr>
        <w:spacing w:after="40" w:line="254" w:lineRule="auto"/>
        <w:ind w:hanging="360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9C7EF5" w:rsidRPr="00B00F0C">
        <w:rPr>
          <w:rFonts w:ascii="Calibri" w:hAnsi="Calibri" w:cs="Calibri"/>
          <w:sz w:val="24"/>
          <w:szCs w:val="24"/>
          <w:lang w:val="ka-GE"/>
        </w:rPr>
        <w:t>მონაცემთა ცენტრისა და მისი მიმდებარე ტერიტორიის ვიზუალური და მოვლენებზე დაფუძნებული კონტროლი უნდა ხორციელდებოდეს 24/7/365 რეჟიმში ვიდეო მონიტორინგის ცენტრალიზებული სისტემის საშუალებით.</w:t>
      </w:r>
    </w:p>
    <w:p w14:paraId="6CFBA718" w14:textId="77777777" w:rsidR="007641E3" w:rsidRPr="00B00F0C" w:rsidRDefault="004018AA" w:rsidP="00EC56F0">
      <w:pPr>
        <w:numPr>
          <w:ilvl w:val="0"/>
          <w:numId w:val="11"/>
        </w:numPr>
        <w:spacing w:after="40" w:line="254" w:lineRule="auto"/>
        <w:ind w:hanging="360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მონაცემთა ცენტრის ელექტრო მომარაგება დარეზერვებული უნდა იყოს დუბლირებული გენერატორების სისტემით და დუბლირებული უწყვეტი კვების წყაროებით. სტაბილიზატორის მეშვეობით უნდა ხორცილდებოდეს ელექტრო ენერგიის ნაკადის პარამეტრების კორექცია. </w:t>
      </w:r>
    </w:p>
    <w:p w14:paraId="73108506" w14:textId="18DE39D1" w:rsidR="004018AA" w:rsidRPr="00B00F0C" w:rsidRDefault="004018AA" w:rsidP="00EC56F0">
      <w:pPr>
        <w:numPr>
          <w:ilvl w:val="0"/>
          <w:numId w:val="11"/>
        </w:numPr>
        <w:spacing w:after="40" w:line="254" w:lineRule="auto"/>
        <w:ind w:hanging="360"/>
        <w:jc w:val="both"/>
        <w:rPr>
          <w:rFonts w:ascii="Calibri" w:hAnsi="Calibri" w:cs="Calibri"/>
          <w:sz w:val="24"/>
          <w:szCs w:val="24"/>
          <w:lang w:val="ka-GE"/>
        </w:rPr>
      </w:pPr>
      <w:r w:rsidRPr="00B00F0C">
        <w:rPr>
          <w:rFonts w:ascii="Calibri" w:hAnsi="Calibri" w:cs="Calibri"/>
          <w:sz w:val="24"/>
          <w:szCs w:val="24"/>
          <w:lang w:val="ka-GE"/>
        </w:rPr>
        <w:t xml:space="preserve">მონაცემთა ცენტრში ტემპერატურის და ტენიანობის კონტროლს უნდა უზრუნველყოფდეს ინდუსტრიული ტიპის დუბლირებული გაგრილების სისტემა. </w:t>
      </w:r>
      <w:r w:rsidR="007641E3" w:rsidRPr="00B00F0C">
        <w:rPr>
          <w:rFonts w:ascii="Calibri" w:hAnsi="Calibri" w:cs="Calibri"/>
          <w:sz w:val="24"/>
          <w:szCs w:val="24"/>
          <w:lang w:val="ka-GE"/>
        </w:rPr>
        <w:t xml:space="preserve"> </w:t>
      </w:r>
      <w:r w:rsidRPr="00B00F0C">
        <w:rPr>
          <w:rFonts w:ascii="Calibri" w:hAnsi="Calibri" w:cs="Calibri"/>
          <w:sz w:val="24"/>
          <w:szCs w:val="24"/>
          <w:lang w:val="ka-GE"/>
        </w:rPr>
        <w:t>მონაცემთა ცენტრი აღჭურვილი უნდა იყოს თანამედროვე ავტომატიზებული ხანძრის აღმოჩენის და ქრობის სისტემით.</w:t>
      </w:r>
    </w:p>
    <w:p w14:paraId="3CD0BDE9" w14:textId="59231080" w:rsidR="001901B8" w:rsidRPr="006C289F" w:rsidRDefault="0037770D" w:rsidP="00B213C7">
      <w:pPr>
        <w:numPr>
          <w:ilvl w:val="0"/>
          <w:numId w:val="11"/>
        </w:numPr>
        <w:spacing w:after="165" w:line="254" w:lineRule="auto"/>
        <w:ind w:hanging="360"/>
        <w:jc w:val="both"/>
        <w:rPr>
          <w:rFonts w:ascii="Calibri" w:hAnsi="Calibri" w:cs="Calibri"/>
          <w:sz w:val="24"/>
          <w:szCs w:val="24"/>
          <w:lang w:val="ka-GE"/>
        </w:rPr>
      </w:pPr>
      <w:r w:rsidRPr="006C289F">
        <w:rPr>
          <w:rFonts w:ascii="Calibri" w:hAnsi="Calibri" w:cs="Calibri"/>
          <w:sz w:val="24"/>
          <w:szCs w:val="24"/>
          <w:lang w:val="ka-GE"/>
        </w:rPr>
        <w:t>მონაცემთა ცენტრის ტექნიკური და ინფორმაციული უსაფრთხოება</w:t>
      </w:r>
      <w:r w:rsidR="006F6BF2" w:rsidRPr="006C289F">
        <w:rPr>
          <w:rFonts w:ascii="Calibri" w:hAnsi="Calibri" w:cs="Calibri"/>
          <w:sz w:val="24"/>
          <w:szCs w:val="24"/>
          <w:lang w:val="ka-GE"/>
        </w:rPr>
        <w:t xml:space="preserve">, ისევე როგორც </w:t>
      </w:r>
      <w:r w:rsidR="00795242">
        <w:rPr>
          <w:rFonts w:ascii="Calibri" w:hAnsi="Calibri" w:cs="Calibri"/>
          <w:sz w:val="24"/>
          <w:szCs w:val="24"/>
          <w:lang w:val="ka-GE"/>
        </w:rPr>
        <w:t>ვირტუალიზაციის</w:t>
      </w:r>
      <w:r w:rsidR="006F6BF2" w:rsidRPr="006C289F">
        <w:rPr>
          <w:rFonts w:ascii="Calibri" w:hAnsi="Calibri" w:cs="Calibri"/>
          <w:sz w:val="24"/>
          <w:szCs w:val="24"/>
          <w:lang w:val="ka-GE"/>
        </w:rPr>
        <w:t xml:space="preserve"> გარემოს</w:t>
      </w:r>
      <w:r w:rsidRPr="006C289F">
        <w:rPr>
          <w:rFonts w:ascii="Calibri" w:hAnsi="Calibri" w:cs="Calibri"/>
          <w:sz w:val="24"/>
          <w:szCs w:val="24"/>
          <w:lang w:val="ka-GE"/>
        </w:rPr>
        <w:t xml:space="preserve"> </w:t>
      </w:r>
      <w:r w:rsidR="006F6BF2" w:rsidRPr="006C289F">
        <w:rPr>
          <w:rFonts w:ascii="Calibri" w:hAnsi="Calibri" w:cs="Calibri"/>
          <w:sz w:val="24"/>
          <w:szCs w:val="24"/>
          <w:lang w:val="ka-GE"/>
        </w:rPr>
        <w:t xml:space="preserve">უსაფრთხოება </w:t>
      </w:r>
      <w:r w:rsidRPr="006C289F">
        <w:rPr>
          <w:rFonts w:ascii="Calibri" w:hAnsi="Calibri" w:cs="Calibri"/>
          <w:sz w:val="24"/>
          <w:szCs w:val="24"/>
          <w:lang w:val="ka-GE"/>
        </w:rPr>
        <w:t>უნდა კონტროლდებოდეს და იმართებოდეს საერთაშორისო სტანდარტ</w:t>
      </w:r>
      <w:r w:rsidR="00263E99" w:rsidRPr="006C289F">
        <w:rPr>
          <w:rFonts w:ascii="Calibri" w:hAnsi="Calibri" w:cs="Calibri"/>
          <w:sz w:val="24"/>
          <w:szCs w:val="24"/>
          <w:lang w:val="ka-GE"/>
        </w:rPr>
        <w:t>ებ</w:t>
      </w:r>
      <w:r w:rsidRPr="006C289F">
        <w:rPr>
          <w:rFonts w:ascii="Calibri" w:hAnsi="Calibri" w:cs="Calibri"/>
          <w:sz w:val="24"/>
          <w:szCs w:val="24"/>
          <w:lang w:val="ka-GE"/>
        </w:rPr>
        <w:t>ის შესაბამისად, რ</w:t>
      </w:r>
      <w:r w:rsidR="001D1246" w:rsidRPr="006C289F">
        <w:rPr>
          <w:rFonts w:ascii="Calibri" w:hAnsi="Calibri" w:cs="Calibri"/>
          <w:sz w:val="24"/>
          <w:szCs w:val="24"/>
          <w:lang w:val="ka-GE"/>
        </w:rPr>
        <w:t xml:space="preserve">ის დასადასტურებლადაც </w:t>
      </w:r>
      <w:r w:rsidR="00DD6DBA" w:rsidRPr="006C289F">
        <w:rPr>
          <w:rFonts w:ascii="Calibri" w:hAnsi="Calibri" w:cs="Calibri"/>
          <w:sz w:val="24"/>
          <w:szCs w:val="24"/>
          <w:lang w:val="ka-GE"/>
        </w:rPr>
        <w:t>წარმოდგენილი უნდა იყოს შესაბამისი საერთაშორისო</w:t>
      </w:r>
      <w:r w:rsidRPr="006C289F">
        <w:rPr>
          <w:rFonts w:ascii="Calibri" w:hAnsi="Calibri" w:cs="Calibri"/>
          <w:sz w:val="24"/>
          <w:szCs w:val="24"/>
          <w:lang w:val="ka-GE"/>
        </w:rPr>
        <w:t xml:space="preserve"> სერტიფიკატ</w:t>
      </w:r>
      <w:r w:rsidR="006F6BF2" w:rsidRPr="006C289F">
        <w:rPr>
          <w:rFonts w:ascii="Calibri" w:hAnsi="Calibri" w:cs="Calibri"/>
          <w:sz w:val="24"/>
          <w:szCs w:val="24"/>
          <w:lang w:val="ka-GE"/>
        </w:rPr>
        <w:t xml:space="preserve">ები მონაცემთა ცენტრზე </w:t>
      </w:r>
      <w:r w:rsidR="00A94B86" w:rsidRPr="006C289F">
        <w:rPr>
          <w:rFonts w:ascii="Calibri" w:hAnsi="Calibri" w:cs="Calibri"/>
          <w:sz w:val="24"/>
          <w:szCs w:val="24"/>
          <w:lang w:val="ka-GE"/>
        </w:rPr>
        <w:t xml:space="preserve"> (მაგ.: ISO/IEC 27001</w:t>
      </w:r>
      <w:r w:rsidR="00901A85">
        <w:rPr>
          <w:rFonts w:ascii="Calibri" w:hAnsi="Calibri" w:cs="Calibri"/>
          <w:sz w:val="24"/>
          <w:szCs w:val="24"/>
          <w:lang w:val="ka-GE"/>
        </w:rPr>
        <w:t xml:space="preserve"> და </w:t>
      </w:r>
      <w:r w:rsidR="006F6BF2" w:rsidRPr="006C289F">
        <w:rPr>
          <w:rFonts w:ascii="Calibri" w:hAnsi="Calibri" w:cs="Calibri"/>
          <w:sz w:val="24"/>
          <w:szCs w:val="24"/>
        </w:rPr>
        <w:t>ISO 27017)</w:t>
      </w:r>
      <w:r w:rsidR="006C289F">
        <w:rPr>
          <w:rFonts w:ascii="Calibri" w:hAnsi="Calibri" w:cs="Calibri"/>
          <w:sz w:val="24"/>
          <w:szCs w:val="24"/>
        </w:rPr>
        <w:t>.</w:t>
      </w:r>
    </w:p>
    <w:sectPr w:rsidR="001901B8" w:rsidRPr="006C289F" w:rsidSect="00567784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BA9"/>
    <w:multiLevelType w:val="multilevel"/>
    <w:tmpl w:val="218C5E2C"/>
    <w:lvl w:ilvl="0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72FAC"/>
    <w:multiLevelType w:val="hybridMultilevel"/>
    <w:tmpl w:val="2420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5D1E"/>
    <w:multiLevelType w:val="hybridMultilevel"/>
    <w:tmpl w:val="3CEED96A"/>
    <w:lvl w:ilvl="0" w:tplc="3EB2B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85BD0"/>
    <w:multiLevelType w:val="hybridMultilevel"/>
    <w:tmpl w:val="84F05D24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53F1174E"/>
    <w:multiLevelType w:val="multilevel"/>
    <w:tmpl w:val="218C5E2C"/>
    <w:lvl w:ilvl="0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5A6861"/>
    <w:multiLevelType w:val="hybridMultilevel"/>
    <w:tmpl w:val="503EDA68"/>
    <w:lvl w:ilvl="0" w:tplc="0409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A43BD"/>
    <w:multiLevelType w:val="multilevel"/>
    <w:tmpl w:val="BB38D52E"/>
    <w:lvl w:ilvl="0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5502C"/>
    <w:multiLevelType w:val="hybridMultilevel"/>
    <w:tmpl w:val="B93A8DB2"/>
    <w:lvl w:ilvl="0" w:tplc="7B06FDA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8BC0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EC9A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84B9C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AD12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4560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DA04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AB964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48922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46833"/>
    <w:multiLevelType w:val="hybridMultilevel"/>
    <w:tmpl w:val="6CA4690A"/>
    <w:lvl w:ilvl="0" w:tplc="3EB2B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122F"/>
    <w:multiLevelType w:val="multilevel"/>
    <w:tmpl w:val="218C5E2C"/>
    <w:lvl w:ilvl="0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667479"/>
    <w:multiLevelType w:val="hybridMultilevel"/>
    <w:tmpl w:val="15A80D02"/>
    <w:lvl w:ilvl="0" w:tplc="3EB2BE8A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BF"/>
    <w:rsid w:val="00042E3D"/>
    <w:rsid w:val="0005274D"/>
    <w:rsid w:val="000625E5"/>
    <w:rsid w:val="0007162C"/>
    <w:rsid w:val="00073598"/>
    <w:rsid w:val="000738A0"/>
    <w:rsid w:val="00074315"/>
    <w:rsid w:val="00084E0B"/>
    <w:rsid w:val="000A1BFA"/>
    <w:rsid w:val="000A34F8"/>
    <w:rsid w:val="000A7829"/>
    <w:rsid w:val="000C5F9A"/>
    <w:rsid w:val="000E38A7"/>
    <w:rsid w:val="000E4AA9"/>
    <w:rsid w:val="00114581"/>
    <w:rsid w:val="00146DBE"/>
    <w:rsid w:val="001550EE"/>
    <w:rsid w:val="00155C47"/>
    <w:rsid w:val="00164AFA"/>
    <w:rsid w:val="001810C3"/>
    <w:rsid w:val="00187A39"/>
    <w:rsid w:val="001901B8"/>
    <w:rsid w:val="001B1626"/>
    <w:rsid w:val="001D1246"/>
    <w:rsid w:val="002203C5"/>
    <w:rsid w:val="00233F27"/>
    <w:rsid w:val="00263E99"/>
    <w:rsid w:val="0026606A"/>
    <w:rsid w:val="00272910"/>
    <w:rsid w:val="00272DBF"/>
    <w:rsid w:val="002745E0"/>
    <w:rsid w:val="00290F34"/>
    <w:rsid w:val="002959C3"/>
    <w:rsid w:val="002A0DDE"/>
    <w:rsid w:val="002B72FF"/>
    <w:rsid w:val="002D48E3"/>
    <w:rsid w:val="0030303D"/>
    <w:rsid w:val="00304A93"/>
    <w:rsid w:val="00316CFE"/>
    <w:rsid w:val="00325A3B"/>
    <w:rsid w:val="00331F65"/>
    <w:rsid w:val="003354D4"/>
    <w:rsid w:val="003405CA"/>
    <w:rsid w:val="003613EA"/>
    <w:rsid w:val="0037770D"/>
    <w:rsid w:val="003C78E9"/>
    <w:rsid w:val="003D55C8"/>
    <w:rsid w:val="003E3725"/>
    <w:rsid w:val="003E6299"/>
    <w:rsid w:val="004018AA"/>
    <w:rsid w:val="00444F05"/>
    <w:rsid w:val="004513CB"/>
    <w:rsid w:val="00476777"/>
    <w:rsid w:val="004A1F66"/>
    <w:rsid w:val="004B58C6"/>
    <w:rsid w:val="004C61A4"/>
    <w:rsid w:val="004E2AF0"/>
    <w:rsid w:val="00512F11"/>
    <w:rsid w:val="005277C6"/>
    <w:rsid w:val="00544959"/>
    <w:rsid w:val="00562384"/>
    <w:rsid w:val="00567784"/>
    <w:rsid w:val="00573286"/>
    <w:rsid w:val="00585066"/>
    <w:rsid w:val="005A09A3"/>
    <w:rsid w:val="005C087F"/>
    <w:rsid w:val="005E3C7F"/>
    <w:rsid w:val="005E4E47"/>
    <w:rsid w:val="005F1CD8"/>
    <w:rsid w:val="006111A8"/>
    <w:rsid w:val="00613F6E"/>
    <w:rsid w:val="00621C0F"/>
    <w:rsid w:val="00641A53"/>
    <w:rsid w:val="00654757"/>
    <w:rsid w:val="00656476"/>
    <w:rsid w:val="00661D6F"/>
    <w:rsid w:val="006920C3"/>
    <w:rsid w:val="00697120"/>
    <w:rsid w:val="006B50E4"/>
    <w:rsid w:val="006C289F"/>
    <w:rsid w:val="006F356D"/>
    <w:rsid w:val="006F6BF2"/>
    <w:rsid w:val="00701972"/>
    <w:rsid w:val="00714935"/>
    <w:rsid w:val="0072161C"/>
    <w:rsid w:val="007641E3"/>
    <w:rsid w:val="007915AB"/>
    <w:rsid w:val="00795242"/>
    <w:rsid w:val="007C2827"/>
    <w:rsid w:val="007E37C7"/>
    <w:rsid w:val="007E533B"/>
    <w:rsid w:val="008174B1"/>
    <w:rsid w:val="00833700"/>
    <w:rsid w:val="008541A3"/>
    <w:rsid w:val="008776A4"/>
    <w:rsid w:val="00882643"/>
    <w:rsid w:val="00891301"/>
    <w:rsid w:val="008A1BA8"/>
    <w:rsid w:val="008A2BE7"/>
    <w:rsid w:val="008B3B82"/>
    <w:rsid w:val="008B7E14"/>
    <w:rsid w:val="008C488B"/>
    <w:rsid w:val="008D215C"/>
    <w:rsid w:val="008E1B35"/>
    <w:rsid w:val="008F0B52"/>
    <w:rsid w:val="008F3C0E"/>
    <w:rsid w:val="00901A85"/>
    <w:rsid w:val="00906340"/>
    <w:rsid w:val="00907368"/>
    <w:rsid w:val="00914B23"/>
    <w:rsid w:val="009175C6"/>
    <w:rsid w:val="009202EF"/>
    <w:rsid w:val="009325F3"/>
    <w:rsid w:val="00933E96"/>
    <w:rsid w:val="00943D89"/>
    <w:rsid w:val="00957C7E"/>
    <w:rsid w:val="00960F61"/>
    <w:rsid w:val="009C7EF5"/>
    <w:rsid w:val="009D385D"/>
    <w:rsid w:val="009D53D9"/>
    <w:rsid w:val="009F1207"/>
    <w:rsid w:val="009F2663"/>
    <w:rsid w:val="00A00981"/>
    <w:rsid w:val="00A214B2"/>
    <w:rsid w:val="00A6032A"/>
    <w:rsid w:val="00A61D7C"/>
    <w:rsid w:val="00A65F09"/>
    <w:rsid w:val="00A824CD"/>
    <w:rsid w:val="00A843C3"/>
    <w:rsid w:val="00A87948"/>
    <w:rsid w:val="00A94B86"/>
    <w:rsid w:val="00AB00F6"/>
    <w:rsid w:val="00AB2080"/>
    <w:rsid w:val="00AE1C5B"/>
    <w:rsid w:val="00AF2A0E"/>
    <w:rsid w:val="00B00F0C"/>
    <w:rsid w:val="00B03EFA"/>
    <w:rsid w:val="00B04BAC"/>
    <w:rsid w:val="00B213C7"/>
    <w:rsid w:val="00B2279A"/>
    <w:rsid w:val="00B42002"/>
    <w:rsid w:val="00B46DC3"/>
    <w:rsid w:val="00B4787C"/>
    <w:rsid w:val="00B62308"/>
    <w:rsid w:val="00B655EC"/>
    <w:rsid w:val="00B87EC3"/>
    <w:rsid w:val="00BA1C67"/>
    <w:rsid w:val="00BA4A26"/>
    <w:rsid w:val="00BA5A46"/>
    <w:rsid w:val="00BF5537"/>
    <w:rsid w:val="00C1704C"/>
    <w:rsid w:val="00C36CB0"/>
    <w:rsid w:val="00C53802"/>
    <w:rsid w:val="00C6128F"/>
    <w:rsid w:val="00CB3BF0"/>
    <w:rsid w:val="00CE452C"/>
    <w:rsid w:val="00CF70D8"/>
    <w:rsid w:val="00D0444E"/>
    <w:rsid w:val="00D07813"/>
    <w:rsid w:val="00D2412E"/>
    <w:rsid w:val="00D31550"/>
    <w:rsid w:val="00D413FC"/>
    <w:rsid w:val="00D60372"/>
    <w:rsid w:val="00D679D2"/>
    <w:rsid w:val="00D70293"/>
    <w:rsid w:val="00D753EE"/>
    <w:rsid w:val="00D80D2C"/>
    <w:rsid w:val="00D94E9D"/>
    <w:rsid w:val="00DA1566"/>
    <w:rsid w:val="00DD3F2C"/>
    <w:rsid w:val="00DD6DBA"/>
    <w:rsid w:val="00E3049C"/>
    <w:rsid w:val="00E41AB0"/>
    <w:rsid w:val="00E4676F"/>
    <w:rsid w:val="00E5411D"/>
    <w:rsid w:val="00E73720"/>
    <w:rsid w:val="00E82942"/>
    <w:rsid w:val="00E83EFE"/>
    <w:rsid w:val="00E916BC"/>
    <w:rsid w:val="00E9314D"/>
    <w:rsid w:val="00EC2A9E"/>
    <w:rsid w:val="00EC5160"/>
    <w:rsid w:val="00EC56F0"/>
    <w:rsid w:val="00ED08FB"/>
    <w:rsid w:val="00EE5E35"/>
    <w:rsid w:val="00EF10F9"/>
    <w:rsid w:val="00EF1B62"/>
    <w:rsid w:val="00EF553E"/>
    <w:rsid w:val="00F70279"/>
    <w:rsid w:val="00F93BE1"/>
    <w:rsid w:val="00FC48BC"/>
    <w:rsid w:val="00FD41D5"/>
    <w:rsid w:val="00FD656B"/>
    <w:rsid w:val="00FE11FD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05D8F"/>
  <w15:chartTrackingRefBased/>
  <w15:docId w15:val="{3F5E0C58-8085-456B-B6D8-D9871B0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FE"/>
  </w:style>
  <w:style w:type="paragraph" w:styleId="Heading1">
    <w:name w:val="heading 1"/>
    <w:basedOn w:val="Normal"/>
    <w:next w:val="Normal"/>
    <w:link w:val="Heading1Char"/>
    <w:uiPriority w:val="9"/>
    <w:qFormat/>
    <w:rsid w:val="00272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DB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F1B62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E37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2C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A603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18</cp:revision>
  <dcterms:created xsi:type="dcterms:W3CDTF">2024-03-18T12:26:00Z</dcterms:created>
  <dcterms:modified xsi:type="dcterms:W3CDTF">2024-04-12T10:33:00Z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b3929b74a9d6e79a341dec2adb35d644b1e6277bfe252ed1f488c9411e7af711</vt:lpwstr>
  </property>
</Properties>
</file>